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87" w:rsidRDefault="004E0787" w:rsidP="004E0787">
      <w:pPr>
        <w:spacing w:before="120" w:after="120" w:line="312" w:lineRule="auto"/>
        <w:jc w:val="center"/>
        <w:rPr>
          <w:b/>
          <w:caps/>
          <w:sz w:val="26"/>
          <w:szCs w:val="28"/>
        </w:rPr>
      </w:pPr>
      <w:r w:rsidRPr="009F7E31">
        <w:rPr>
          <w:b/>
          <w:caps/>
          <w:sz w:val="26"/>
          <w:szCs w:val="28"/>
        </w:rPr>
        <w:t xml:space="preserve">PHỤ LỤC </w:t>
      </w:r>
      <w:r>
        <w:rPr>
          <w:b/>
          <w:caps/>
          <w:sz w:val="26"/>
          <w:szCs w:val="28"/>
        </w:rPr>
        <w:t xml:space="preserve">1: </w:t>
      </w:r>
      <w:r w:rsidRPr="009F7E31">
        <w:rPr>
          <w:b/>
          <w:caps/>
          <w:sz w:val="26"/>
          <w:szCs w:val="28"/>
        </w:rPr>
        <w:t>THÔNG TIN VỀ GIẢI THƯỞNG</w:t>
      </w:r>
    </w:p>
    <w:p w:rsidR="004E0787" w:rsidRPr="00F126DA" w:rsidRDefault="004E0787" w:rsidP="004E0787">
      <w:pPr>
        <w:spacing w:before="120" w:after="120" w:line="312" w:lineRule="auto"/>
        <w:jc w:val="center"/>
        <w:rPr>
          <w:i/>
          <w:sz w:val="26"/>
          <w:szCs w:val="26"/>
        </w:rPr>
      </w:pPr>
      <w:bookmarkStart w:id="0" w:name="OLE_LINK1"/>
      <w:bookmarkStart w:id="1" w:name="OLE_LINK2"/>
      <w:bookmarkStart w:id="2" w:name="OLE_LINK3"/>
      <w:r w:rsidRPr="00F126DA">
        <w:rPr>
          <w:i/>
          <w:sz w:val="26"/>
          <w:szCs w:val="26"/>
        </w:rPr>
        <w:t>(Gửi kèm theo công văn số    /VNPPA của Hiệp hội VQG và Khu BTTN VN)</w:t>
      </w:r>
    </w:p>
    <w:bookmarkEnd w:id="0"/>
    <w:bookmarkEnd w:id="1"/>
    <w:bookmarkEnd w:id="2"/>
    <w:p w:rsidR="004E0787" w:rsidRPr="009F7E31" w:rsidRDefault="004E0787" w:rsidP="004E0787">
      <w:pPr>
        <w:spacing w:before="120" w:after="120" w:line="312" w:lineRule="auto"/>
        <w:ind w:firstLine="720"/>
        <w:jc w:val="both"/>
        <w:rPr>
          <w:b/>
          <w:sz w:val="28"/>
          <w:szCs w:val="28"/>
        </w:rPr>
      </w:pPr>
      <w:r w:rsidRPr="009F7E31">
        <w:rPr>
          <w:b/>
          <w:sz w:val="28"/>
          <w:szCs w:val="28"/>
        </w:rPr>
        <w:t>1. Giới thiệu</w:t>
      </w:r>
    </w:p>
    <w:p w:rsidR="004E0787" w:rsidRPr="0012406E" w:rsidRDefault="004E0787" w:rsidP="004E0787">
      <w:pPr>
        <w:spacing w:before="120" w:after="120" w:line="312" w:lineRule="auto"/>
        <w:ind w:firstLine="720"/>
        <w:jc w:val="both"/>
        <w:rPr>
          <w:sz w:val="27"/>
          <w:szCs w:val="27"/>
        </w:rPr>
      </w:pPr>
      <w:r w:rsidRPr="0012406E">
        <w:rPr>
          <w:sz w:val="27"/>
          <w:szCs w:val="27"/>
        </w:rPr>
        <w:t xml:space="preserve">Việt Nam là một trong những quốc gia có giá trị đa dạng sinh học cao trên thế giới. Nguồn tài nguyên quý giá này hiện nay phần lớn đang được bảo tồn trong hệ thống rừng đặc dụng và rừng tự nhiên (rừng phòng hộ). Tuy nhiên, nguồn tài nguyên quan trọng này đang bị đe dọa bởi việc sử dụng quá mức của con người. </w:t>
      </w:r>
    </w:p>
    <w:p w:rsidR="004E0787" w:rsidRPr="0012406E" w:rsidRDefault="004E0787" w:rsidP="004E0787">
      <w:pPr>
        <w:spacing w:before="120" w:after="120" w:line="312" w:lineRule="auto"/>
        <w:ind w:firstLine="720"/>
        <w:jc w:val="both"/>
        <w:rPr>
          <w:sz w:val="27"/>
          <w:szCs w:val="27"/>
        </w:rPr>
      </w:pPr>
      <w:r w:rsidRPr="0012406E">
        <w:rPr>
          <w:sz w:val="27"/>
          <w:szCs w:val="27"/>
        </w:rPr>
        <w:t>Vụ Quản lý rừng đặc dụng, phòng hộ có chức năng tham mam mưu giúp Tổng cục trưởng thực hiện quản lý nhà nước về Hệ thống rừng đặc dụng, rừng phòng hộ, bảo tồn hệ sinh thái rừng, xây dựng văn bản quy phạm pháp luật trong lĩnh vực quản lý Rừng đặc dụng, rừng phòng hộ. Xây dựng chiến lược, quy hoạch, kế hoạch phát triển dài hạn, trung hạn hàng năm; quy chế quản lý rừng; chương trình đề án, dự án thuộc phạm vi quản lý Rừng đặc dụng, phòng hộ. Quy định về tổ chức quản lý Vườn thú, Vườn thực vật, Trung tâm cứu hộ, Bảo tồn và phát triển sinh vật trong hệ thống Rừng đặc dung, phòng hộ.</w:t>
      </w:r>
    </w:p>
    <w:p w:rsidR="004E0787" w:rsidRPr="0012406E" w:rsidRDefault="004E0787" w:rsidP="004E0787">
      <w:pPr>
        <w:spacing w:before="120" w:after="120" w:line="312" w:lineRule="auto"/>
        <w:ind w:firstLine="720"/>
        <w:jc w:val="both"/>
        <w:rPr>
          <w:sz w:val="27"/>
          <w:szCs w:val="27"/>
        </w:rPr>
      </w:pPr>
      <w:r w:rsidRPr="0012406E">
        <w:rPr>
          <w:sz w:val="27"/>
          <w:szCs w:val="27"/>
        </w:rPr>
        <w:t xml:space="preserve">Việc đề xuất một số giải thưởng tại các Hội nghị giao ban các Vườn quốc gia và Khu bảo tồn thiên nhiên (tổ chức vào tháng 11 hàng năm) nhằm tôn vinh những thành tích xuất sắc hoặc sáng kiến đổi mới trong lĩnh vực quản lý Vườn quốc gia và Khu bảo tồn thiên nhiên tại Việt Nam được các tổ chức quốc tế, tổ chức phi chính phủ làm công tác bảo tồn ủng hộ.  </w:t>
      </w:r>
    </w:p>
    <w:p w:rsidR="004E0787" w:rsidRPr="0012406E" w:rsidRDefault="004E0787" w:rsidP="004E0787">
      <w:pPr>
        <w:spacing w:before="120" w:after="120" w:line="312" w:lineRule="auto"/>
        <w:ind w:firstLine="720"/>
        <w:jc w:val="both"/>
        <w:rPr>
          <w:sz w:val="27"/>
          <w:szCs w:val="27"/>
        </w:rPr>
      </w:pPr>
      <w:r w:rsidRPr="0012406E">
        <w:rPr>
          <w:sz w:val="27"/>
          <w:szCs w:val="27"/>
        </w:rPr>
        <w:t xml:space="preserve">Dự kiến hoạt động trao giải thưởng này sẽ trở thành một hoạt động thường niên trong Hội nghị các Vườn quốc gia và Khu bảo tồn thiên nhiên nhằm ghi nhận những thành tích của tập thể và cán bộ các Vườn quốc gia và Khu bảo tồn thiên nhiên đồng thời tăng cường năng lực thông qua những Cá nhân, tập thể nhận giải thưởng có cơ hội chia sẻ bài học kinh nghiệm của họ về phương pháp ứng dụng và những thành tích đạt được. Những người đoạt giải sẽ có một bài trình bày ngắn về công việc của họ tại lễ trao giải. </w:t>
      </w:r>
    </w:p>
    <w:p w:rsidR="004E0787" w:rsidRPr="0012406E" w:rsidRDefault="004E0787" w:rsidP="004E0787">
      <w:pPr>
        <w:spacing w:before="120" w:after="120" w:line="312" w:lineRule="auto"/>
        <w:ind w:firstLine="720"/>
        <w:jc w:val="both"/>
        <w:rPr>
          <w:b/>
          <w:sz w:val="27"/>
          <w:szCs w:val="27"/>
        </w:rPr>
      </w:pPr>
      <w:r w:rsidRPr="0012406E">
        <w:rPr>
          <w:b/>
          <w:sz w:val="27"/>
          <w:szCs w:val="27"/>
        </w:rPr>
        <w:t>2. Cơ sở thực hiện</w:t>
      </w:r>
    </w:p>
    <w:p w:rsidR="004E0787" w:rsidRPr="0012406E" w:rsidRDefault="004E0787" w:rsidP="004E0787">
      <w:pPr>
        <w:spacing w:before="120" w:after="120" w:line="312" w:lineRule="auto"/>
        <w:ind w:firstLine="720"/>
        <w:jc w:val="both"/>
        <w:rPr>
          <w:sz w:val="27"/>
          <w:szCs w:val="27"/>
        </w:rPr>
      </w:pPr>
      <w:r w:rsidRPr="0012406E">
        <w:rPr>
          <w:sz w:val="27"/>
          <w:szCs w:val="27"/>
        </w:rPr>
        <w:t xml:space="preserve">Đây là lần thứ 2 giải thưởng được trao cho các cán bộ quản lý các Vườn quốc gia và Khu bảo tồn thiên nhiên nhằm tôn vinh những thành tựu xuất sắc trong lĩnh vực quản lý Vườn quốc gia và Khu bảo tồn thiên nhiên. Hiên nay, Tổ chức Giáo dục Thiên nhiên (ENV) cũng đã tiến hành trao giải thưởng cho cán bộ thi </w:t>
      </w:r>
      <w:r w:rsidRPr="0012406E">
        <w:rPr>
          <w:sz w:val="27"/>
          <w:szCs w:val="27"/>
        </w:rPr>
        <w:lastRenderedPageBreak/>
        <w:t xml:space="preserve">hành pháp luật và cán bộ truyền thông nhằm ghi nhận những đóng góp nỗ lực đấu tranh chống lại nạn buôn bán và tiêu thụ động vật hoang dã tại Việt Nam. </w:t>
      </w:r>
    </w:p>
    <w:p w:rsidR="004E0787" w:rsidRPr="0012406E" w:rsidRDefault="004E0787" w:rsidP="004E0787">
      <w:pPr>
        <w:spacing w:before="120" w:after="120" w:line="312" w:lineRule="auto"/>
        <w:ind w:firstLine="720"/>
        <w:jc w:val="both"/>
        <w:rPr>
          <w:sz w:val="27"/>
          <w:szCs w:val="27"/>
        </w:rPr>
      </w:pPr>
      <w:r w:rsidRPr="0012406E">
        <w:rPr>
          <w:sz w:val="27"/>
          <w:szCs w:val="27"/>
        </w:rPr>
        <w:t xml:space="preserve">Tuy nhiên, việc ghi nhận sự đóng góp của tập thể và cán bộ của 164 Vườn quốc gia và Khu Bảo tồn thiên nhiên chịu trách nhiệm bảo tồn các hệ sinh thái tự nhiên, bảo vệ các loài và cảnh quan với tổng diện tích chiếm khoảng 7% diện tích lãnh thổ Việt Nam (và một phần diện tích biển) là hết sức cần thiết. Do đó, Ý tưởng đề xuất một số giải thưởng ghi nhận nỗ lực đóng góp và kiến thức chuyên môn đặc biệt của cá nhân, tập thể là hợp lý. Các hạng mục giải thường bao gồm 2 giải thưởng như sau:  </w:t>
      </w:r>
    </w:p>
    <w:p w:rsidR="004E0787" w:rsidRPr="0012406E" w:rsidRDefault="004E0787" w:rsidP="004E0787">
      <w:pPr>
        <w:pStyle w:val="ListParagraph"/>
        <w:numPr>
          <w:ilvl w:val="0"/>
          <w:numId w:val="1"/>
        </w:numPr>
        <w:tabs>
          <w:tab w:val="left" w:pos="900"/>
          <w:tab w:val="left" w:pos="1260"/>
        </w:tabs>
        <w:spacing w:before="120" w:after="120" w:line="312" w:lineRule="auto"/>
        <w:ind w:left="0" w:firstLine="720"/>
        <w:jc w:val="both"/>
        <w:rPr>
          <w:sz w:val="27"/>
          <w:szCs w:val="27"/>
        </w:rPr>
      </w:pPr>
      <w:r w:rsidRPr="0012406E">
        <w:rPr>
          <w:sz w:val="27"/>
          <w:szCs w:val="27"/>
        </w:rPr>
        <w:t xml:space="preserve">Giải thưởng </w:t>
      </w:r>
      <w:r w:rsidRPr="0012406E">
        <w:rPr>
          <w:sz w:val="27"/>
          <w:szCs w:val="27"/>
          <w:lang w:val="en-US"/>
        </w:rPr>
        <w:t>tập thể cho Ban quản lý Vườn quốc gia/Khu bảo tồn thiên nhiên có sáng kiến mới trong</w:t>
      </w:r>
      <w:r w:rsidRPr="0012406E">
        <w:rPr>
          <w:sz w:val="27"/>
          <w:szCs w:val="27"/>
        </w:rPr>
        <w:t xml:space="preserve"> công tác quản lý</w:t>
      </w:r>
      <w:r w:rsidRPr="0012406E">
        <w:rPr>
          <w:sz w:val="27"/>
          <w:szCs w:val="27"/>
          <w:lang w:val="en-US"/>
        </w:rPr>
        <w:t>.</w:t>
      </w:r>
      <w:r w:rsidRPr="0012406E">
        <w:rPr>
          <w:sz w:val="27"/>
          <w:szCs w:val="27"/>
        </w:rPr>
        <w:t xml:space="preserve"> </w:t>
      </w:r>
    </w:p>
    <w:p w:rsidR="004E0787" w:rsidRPr="0012406E" w:rsidRDefault="004E0787" w:rsidP="004E0787">
      <w:pPr>
        <w:pStyle w:val="ListParagraph"/>
        <w:numPr>
          <w:ilvl w:val="0"/>
          <w:numId w:val="1"/>
        </w:numPr>
        <w:tabs>
          <w:tab w:val="left" w:pos="900"/>
          <w:tab w:val="left" w:pos="1260"/>
        </w:tabs>
        <w:spacing w:before="120" w:after="120" w:line="312" w:lineRule="auto"/>
        <w:ind w:left="0" w:firstLine="720"/>
        <w:jc w:val="both"/>
        <w:rPr>
          <w:sz w:val="27"/>
          <w:szCs w:val="27"/>
        </w:rPr>
      </w:pPr>
      <w:r w:rsidRPr="0012406E">
        <w:rPr>
          <w:sz w:val="27"/>
          <w:szCs w:val="27"/>
        </w:rPr>
        <w:t xml:space="preserve">Giải thưởng </w:t>
      </w:r>
      <w:r w:rsidRPr="0012406E">
        <w:rPr>
          <w:sz w:val="27"/>
          <w:szCs w:val="27"/>
          <w:lang w:val="en-US"/>
        </w:rPr>
        <w:t xml:space="preserve">cá nhân cho cán bộ </w:t>
      </w:r>
      <w:r w:rsidRPr="0012406E">
        <w:rPr>
          <w:sz w:val="27"/>
          <w:szCs w:val="27"/>
        </w:rPr>
        <w:t>Kiểm lâm</w:t>
      </w:r>
      <w:r w:rsidRPr="0012406E">
        <w:rPr>
          <w:sz w:val="27"/>
          <w:szCs w:val="27"/>
          <w:lang w:val="en-US"/>
        </w:rPr>
        <w:t xml:space="preserve"> Vườn quốc gia/Khu bảo tồn thiên nhiên có thành tích Bảo vệ rừng</w:t>
      </w:r>
      <w:r w:rsidRPr="0012406E">
        <w:rPr>
          <w:sz w:val="27"/>
          <w:szCs w:val="27"/>
        </w:rPr>
        <w:t xml:space="preserve"> xuất sắc nhất</w:t>
      </w:r>
      <w:r w:rsidRPr="0012406E">
        <w:rPr>
          <w:sz w:val="27"/>
          <w:szCs w:val="27"/>
          <w:lang w:val="en-US"/>
        </w:rPr>
        <w:t>.</w:t>
      </w:r>
      <w:r w:rsidRPr="0012406E">
        <w:rPr>
          <w:sz w:val="27"/>
          <w:szCs w:val="27"/>
        </w:rPr>
        <w:t xml:space="preserve"> </w:t>
      </w:r>
    </w:p>
    <w:p w:rsidR="004E0787" w:rsidRPr="0012406E" w:rsidRDefault="004E0787" w:rsidP="004E0787">
      <w:pPr>
        <w:spacing w:before="120" w:after="120" w:line="312" w:lineRule="auto"/>
        <w:ind w:firstLine="720"/>
        <w:jc w:val="both"/>
        <w:rPr>
          <w:sz w:val="27"/>
          <w:szCs w:val="27"/>
        </w:rPr>
      </w:pPr>
      <w:r w:rsidRPr="0012406E">
        <w:rPr>
          <w:sz w:val="27"/>
          <w:szCs w:val="27"/>
        </w:rPr>
        <w:t>Quá trình đề cử sẽ căn cứ vào tiêu chí và thủ tục nộp đơn xin đề cử theo mẫu Thông tin về Giải thưởng Quốc gia về Quản lý Vườn quốc gia và Khu bảo tồn (KBT) (xem phụ lục). Thông tin về giải thưởng sẽ được gửi đến tất cả các KBT bằng đường bưu điện, thư điện tử và/hoặc các phương tiện truyền thông khác. Hội đồng Giải thưởng  gồm 3 thành viên đại diện Hiệp hội Vườn quốc gia và Khu bảo tồn thiên nhiên Việt Nam (VNPPA) và 2 thành viên đại diện Vụ Quản lý rừng đặc dụng, phòng hộ/Tổng Cục Lâm nghiệp, 1 chuyên gia của Hội động vật Frankfurt, 1 đại diện Quỹ bảo tồn chà vá sẽ đảm nhiệm vai trò chủ trì việc tiếp nhận và đánh giá hồ sơ đề cử.</w:t>
      </w:r>
    </w:p>
    <w:p w:rsidR="004E0787" w:rsidRPr="0012406E" w:rsidRDefault="004E0787" w:rsidP="004E0787">
      <w:pPr>
        <w:spacing w:before="120" w:after="120" w:line="312" w:lineRule="auto"/>
        <w:ind w:firstLine="720"/>
        <w:jc w:val="both"/>
        <w:rPr>
          <w:b/>
          <w:sz w:val="27"/>
          <w:szCs w:val="27"/>
        </w:rPr>
      </w:pPr>
      <w:r w:rsidRPr="0012406E">
        <w:rPr>
          <w:b/>
          <w:sz w:val="27"/>
          <w:szCs w:val="27"/>
        </w:rPr>
        <w:t>3. Kế hoạch Dự kiến</w:t>
      </w:r>
    </w:p>
    <w:p w:rsidR="004E0787" w:rsidRPr="0012406E" w:rsidRDefault="004E0787" w:rsidP="004E0787">
      <w:pPr>
        <w:spacing w:before="120" w:after="120" w:line="312" w:lineRule="auto"/>
        <w:ind w:firstLine="720"/>
        <w:jc w:val="both"/>
        <w:rPr>
          <w:sz w:val="27"/>
          <w:szCs w:val="27"/>
        </w:rPr>
      </w:pPr>
      <w:r w:rsidRPr="0012406E">
        <w:rPr>
          <w:sz w:val="27"/>
          <w:szCs w:val="27"/>
        </w:rPr>
        <w:t>Dưới đây là đề xuất lộ trình tiến hành xét duyệt và trao giải tại Hội nghị các Vườn quốc gia và Khu bảo tồn thiên nhiên tổ chức tháng 11 năm 2018.</w:t>
      </w:r>
    </w:p>
    <w:tbl>
      <w:tblPr>
        <w:tblW w:w="992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3681"/>
        <w:gridCol w:w="2925"/>
        <w:gridCol w:w="2569"/>
      </w:tblGrid>
      <w:tr w:rsidR="004E0787" w:rsidRPr="0012406E" w:rsidTr="00247E7E">
        <w:trPr>
          <w:tblHeader/>
        </w:trPr>
        <w:tc>
          <w:tcPr>
            <w:tcW w:w="747" w:type="dxa"/>
          </w:tcPr>
          <w:p w:rsidR="004E0787" w:rsidRPr="0012406E" w:rsidRDefault="004E0787" w:rsidP="00247E7E">
            <w:pPr>
              <w:jc w:val="center"/>
              <w:rPr>
                <w:b/>
                <w:sz w:val="27"/>
                <w:szCs w:val="27"/>
              </w:rPr>
            </w:pPr>
            <w:r w:rsidRPr="0012406E">
              <w:rPr>
                <w:b/>
                <w:sz w:val="27"/>
                <w:szCs w:val="27"/>
              </w:rPr>
              <w:t>STT</w:t>
            </w:r>
          </w:p>
        </w:tc>
        <w:tc>
          <w:tcPr>
            <w:tcW w:w="3681" w:type="dxa"/>
          </w:tcPr>
          <w:p w:rsidR="004E0787" w:rsidRPr="0012406E" w:rsidRDefault="004E0787" w:rsidP="00247E7E">
            <w:pPr>
              <w:jc w:val="center"/>
              <w:rPr>
                <w:b/>
                <w:sz w:val="27"/>
                <w:szCs w:val="27"/>
              </w:rPr>
            </w:pPr>
            <w:r w:rsidRPr="0012406E">
              <w:rPr>
                <w:b/>
                <w:sz w:val="27"/>
                <w:szCs w:val="27"/>
              </w:rPr>
              <w:t>Các bước</w:t>
            </w:r>
          </w:p>
        </w:tc>
        <w:tc>
          <w:tcPr>
            <w:tcW w:w="2925" w:type="dxa"/>
          </w:tcPr>
          <w:p w:rsidR="004E0787" w:rsidRPr="0012406E" w:rsidRDefault="004E0787" w:rsidP="00247E7E">
            <w:pPr>
              <w:jc w:val="center"/>
              <w:rPr>
                <w:b/>
                <w:sz w:val="27"/>
                <w:szCs w:val="27"/>
              </w:rPr>
            </w:pPr>
            <w:r w:rsidRPr="0012406E">
              <w:rPr>
                <w:b/>
                <w:sz w:val="27"/>
                <w:szCs w:val="27"/>
              </w:rPr>
              <w:t>Ngày</w:t>
            </w:r>
          </w:p>
        </w:tc>
        <w:tc>
          <w:tcPr>
            <w:tcW w:w="2569" w:type="dxa"/>
          </w:tcPr>
          <w:p w:rsidR="004E0787" w:rsidRPr="0012406E" w:rsidRDefault="004E0787" w:rsidP="00247E7E">
            <w:pPr>
              <w:jc w:val="center"/>
              <w:rPr>
                <w:b/>
                <w:sz w:val="27"/>
                <w:szCs w:val="27"/>
              </w:rPr>
            </w:pPr>
            <w:r w:rsidRPr="0012406E">
              <w:rPr>
                <w:b/>
                <w:sz w:val="27"/>
                <w:szCs w:val="27"/>
              </w:rPr>
              <w:t>Ghi chú</w:t>
            </w:r>
          </w:p>
        </w:tc>
      </w:tr>
      <w:tr w:rsidR="004E0787" w:rsidRPr="0012406E" w:rsidTr="00247E7E">
        <w:trPr>
          <w:trHeight w:val="1029"/>
        </w:trPr>
        <w:tc>
          <w:tcPr>
            <w:tcW w:w="747" w:type="dxa"/>
          </w:tcPr>
          <w:p w:rsidR="004E0787" w:rsidRPr="0012406E" w:rsidRDefault="004E0787" w:rsidP="00247E7E">
            <w:pPr>
              <w:jc w:val="both"/>
              <w:rPr>
                <w:sz w:val="27"/>
                <w:szCs w:val="27"/>
              </w:rPr>
            </w:pPr>
            <w:r w:rsidRPr="0012406E">
              <w:rPr>
                <w:sz w:val="27"/>
                <w:szCs w:val="27"/>
              </w:rPr>
              <w:t>1</w:t>
            </w:r>
          </w:p>
        </w:tc>
        <w:tc>
          <w:tcPr>
            <w:tcW w:w="3681" w:type="dxa"/>
          </w:tcPr>
          <w:p w:rsidR="004E0787" w:rsidRPr="0012406E" w:rsidRDefault="004E0787" w:rsidP="00247E7E">
            <w:pPr>
              <w:rPr>
                <w:sz w:val="27"/>
                <w:szCs w:val="27"/>
              </w:rPr>
            </w:pPr>
            <w:r w:rsidRPr="0012406E">
              <w:rPr>
                <w:sz w:val="27"/>
                <w:szCs w:val="27"/>
              </w:rPr>
              <w:t xml:space="preserve">Xác định tiêu chí và hạng mục giải thưởng </w:t>
            </w:r>
          </w:p>
        </w:tc>
        <w:tc>
          <w:tcPr>
            <w:tcW w:w="2925" w:type="dxa"/>
          </w:tcPr>
          <w:p w:rsidR="004E0787" w:rsidRPr="0012406E" w:rsidRDefault="004E0787" w:rsidP="00247E7E">
            <w:pPr>
              <w:jc w:val="both"/>
              <w:rPr>
                <w:sz w:val="27"/>
                <w:szCs w:val="27"/>
              </w:rPr>
            </w:pPr>
            <w:r w:rsidRPr="0012406E">
              <w:rPr>
                <w:sz w:val="27"/>
                <w:szCs w:val="27"/>
              </w:rPr>
              <w:t>Tháng 9/2018</w:t>
            </w:r>
          </w:p>
        </w:tc>
        <w:tc>
          <w:tcPr>
            <w:tcW w:w="2569" w:type="dxa"/>
          </w:tcPr>
          <w:p w:rsidR="004E0787" w:rsidRPr="0012406E" w:rsidRDefault="004E0787" w:rsidP="00247E7E">
            <w:pPr>
              <w:rPr>
                <w:sz w:val="27"/>
                <w:szCs w:val="27"/>
              </w:rPr>
            </w:pPr>
          </w:p>
        </w:tc>
      </w:tr>
      <w:tr w:rsidR="004E0787" w:rsidRPr="0012406E" w:rsidTr="00247E7E">
        <w:tc>
          <w:tcPr>
            <w:tcW w:w="747" w:type="dxa"/>
          </w:tcPr>
          <w:p w:rsidR="004E0787" w:rsidRPr="0012406E" w:rsidRDefault="004E0787" w:rsidP="00247E7E">
            <w:pPr>
              <w:jc w:val="both"/>
              <w:rPr>
                <w:sz w:val="27"/>
                <w:szCs w:val="27"/>
              </w:rPr>
            </w:pPr>
            <w:r w:rsidRPr="0012406E">
              <w:rPr>
                <w:sz w:val="27"/>
                <w:szCs w:val="27"/>
              </w:rPr>
              <w:t>2</w:t>
            </w:r>
          </w:p>
        </w:tc>
        <w:tc>
          <w:tcPr>
            <w:tcW w:w="3681" w:type="dxa"/>
          </w:tcPr>
          <w:p w:rsidR="004E0787" w:rsidRPr="0012406E" w:rsidRDefault="004E0787" w:rsidP="00247E7E">
            <w:pPr>
              <w:rPr>
                <w:sz w:val="27"/>
                <w:szCs w:val="27"/>
              </w:rPr>
            </w:pPr>
            <w:r w:rsidRPr="0012406E">
              <w:rPr>
                <w:sz w:val="27"/>
                <w:szCs w:val="27"/>
              </w:rPr>
              <w:t xml:space="preserve">Xác định thành viên Hội đồng lựa chọn </w:t>
            </w:r>
          </w:p>
        </w:tc>
        <w:tc>
          <w:tcPr>
            <w:tcW w:w="2925" w:type="dxa"/>
          </w:tcPr>
          <w:p w:rsidR="004E0787" w:rsidRPr="0012406E" w:rsidRDefault="004E0787" w:rsidP="00247E7E">
            <w:pPr>
              <w:rPr>
                <w:sz w:val="27"/>
                <w:szCs w:val="27"/>
              </w:rPr>
            </w:pPr>
            <w:r w:rsidRPr="0012406E">
              <w:rPr>
                <w:sz w:val="27"/>
                <w:szCs w:val="27"/>
              </w:rPr>
              <w:t>Tháng 10/2018</w:t>
            </w:r>
          </w:p>
        </w:tc>
        <w:tc>
          <w:tcPr>
            <w:tcW w:w="2569" w:type="dxa"/>
          </w:tcPr>
          <w:p w:rsidR="004E0787" w:rsidRPr="0012406E" w:rsidRDefault="004E0787" w:rsidP="00247E7E">
            <w:pPr>
              <w:rPr>
                <w:sz w:val="27"/>
                <w:szCs w:val="27"/>
              </w:rPr>
            </w:pPr>
            <w:r w:rsidRPr="0012406E">
              <w:rPr>
                <w:sz w:val="27"/>
                <w:szCs w:val="27"/>
              </w:rPr>
              <w:t xml:space="preserve">VNPPA </w:t>
            </w:r>
          </w:p>
          <w:p w:rsidR="004E0787" w:rsidRPr="0012406E" w:rsidRDefault="004E0787" w:rsidP="00247E7E">
            <w:pPr>
              <w:rPr>
                <w:sz w:val="27"/>
                <w:szCs w:val="27"/>
              </w:rPr>
            </w:pPr>
            <w:r w:rsidRPr="0012406E">
              <w:rPr>
                <w:sz w:val="27"/>
                <w:szCs w:val="27"/>
              </w:rPr>
              <w:t xml:space="preserve">Vụ Quản lý rừng đặc dụng, phòng hộ </w:t>
            </w:r>
          </w:p>
          <w:p w:rsidR="004E0787" w:rsidRPr="0012406E" w:rsidRDefault="004E0787" w:rsidP="00247E7E">
            <w:pPr>
              <w:rPr>
                <w:sz w:val="27"/>
                <w:szCs w:val="27"/>
              </w:rPr>
            </w:pPr>
            <w:r w:rsidRPr="0012406E">
              <w:rPr>
                <w:sz w:val="27"/>
                <w:szCs w:val="27"/>
              </w:rPr>
              <w:t>Chuyên gia của FZS</w:t>
            </w:r>
          </w:p>
          <w:p w:rsidR="004E0787" w:rsidRPr="0012406E" w:rsidRDefault="004E0787" w:rsidP="00247E7E">
            <w:pPr>
              <w:rPr>
                <w:sz w:val="27"/>
                <w:szCs w:val="27"/>
              </w:rPr>
            </w:pPr>
            <w:r w:rsidRPr="0012406E">
              <w:rPr>
                <w:sz w:val="27"/>
                <w:szCs w:val="27"/>
              </w:rPr>
              <w:t>Quỹ bảo tồn chà vá</w:t>
            </w:r>
          </w:p>
        </w:tc>
      </w:tr>
      <w:tr w:rsidR="004E0787" w:rsidRPr="0012406E" w:rsidTr="00247E7E">
        <w:tc>
          <w:tcPr>
            <w:tcW w:w="747" w:type="dxa"/>
          </w:tcPr>
          <w:p w:rsidR="004E0787" w:rsidRPr="0012406E" w:rsidRDefault="004E0787" w:rsidP="00247E7E">
            <w:pPr>
              <w:jc w:val="both"/>
              <w:rPr>
                <w:sz w:val="27"/>
                <w:szCs w:val="27"/>
              </w:rPr>
            </w:pPr>
            <w:r w:rsidRPr="0012406E">
              <w:rPr>
                <w:sz w:val="27"/>
                <w:szCs w:val="27"/>
              </w:rPr>
              <w:t>3</w:t>
            </w:r>
          </w:p>
        </w:tc>
        <w:tc>
          <w:tcPr>
            <w:tcW w:w="3681" w:type="dxa"/>
          </w:tcPr>
          <w:p w:rsidR="004E0787" w:rsidRPr="0012406E" w:rsidRDefault="004E0787" w:rsidP="00247E7E">
            <w:pPr>
              <w:rPr>
                <w:sz w:val="27"/>
                <w:szCs w:val="27"/>
              </w:rPr>
            </w:pPr>
            <w:r w:rsidRPr="0012406E">
              <w:rPr>
                <w:sz w:val="27"/>
                <w:szCs w:val="27"/>
              </w:rPr>
              <w:t>Công bố thông tin đề cử &amp; phát hành cơ cấu giải thưởng trên:</w:t>
            </w:r>
          </w:p>
          <w:p w:rsidR="004E0787" w:rsidRPr="0012406E" w:rsidRDefault="004E0787" w:rsidP="00247E7E">
            <w:pPr>
              <w:rPr>
                <w:sz w:val="27"/>
                <w:szCs w:val="27"/>
              </w:rPr>
            </w:pPr>
            <w:r w:rsidRPr="0012406E">
              <w:rPr>
                <w:sz w:val="27"/>
                <w:szCs w:val="27"/>
              </w:rPr>
              <w:lastRenderedPageBreak/>
              <w:t>- Trang Web của Hiệp hội Vườn quốc gia và Khu bảo tồn thiên nhiên Việt Nam</w:t>
            </w:r>
          </w:p>
          <w:p w:rsidR="004E0787" w:rsidRPr="0012406E" w:rsidRDefault="004E0787" w:rsidP="00247E7E">
            <w:pPr>
              <w:pStyle w:val="ListParagraph"/>
              <w:spacing w:after="0" w:line="240" w:lineRule="auto"/>
              <w:ind w:left="0"/>
              <w:rPr>
                <w:sz w:val="27"/>
                <w:szCs w:val="27"/>
                <w:lang w:val="de-DE"/>
              </w:rPr>
            </w:pPr>
            <w:r w:rsidRPr="0012406E">
              <w:rPr>
                <w:sz w:val="27"/>
                <w:szCs w:val="27"/>
                <w:lang w:val="de-DE"/>
              </w:rPr>
              <w:t>- Trang web của Vụ Quản lý rừng đặc dụng, phòng hộ</w:t>
            </w:r>
          </w:p>
          <w:p w:rsidR="004E0787" w:rsidRPr="0012406E" w:rsidRDefault="004E0787" w:rsidP="00247E7E">
            <w:pPr>
              <w:pStyle w:val="ListParagraph"/>
              <w:spacing w:after="0" w:line="240" w:lineRule="auto"/>
              <w:ind w:left="0"/>
              <w:rPr>
                <w:sz w:val="27"/>
                <w:szCs w:val="27"/>
                <w:lang w:val="de-DE"/>
              </w:rPr>
            </w:pPr>
            <w:r w:rsidRPr="0012406E">
              <w:rPr>
                <w:sz w:val="27"/>
                <w:szCs w:val="27"/>
                <w:lang w:val="de-DE"/>
              </w:rPr>
              <w:t>- Gửi email/bưu điện/Fax  đến tất cả Khu rừng đặc dụng</w:t>
            </w:r>
          </w:p>
          <w:p w:rsidR="004E0787" w:rsidRPr="0012406E" w:rsidRDefault="004E0787" w:rsidP="00247E7E">
            <w:pPr>
              <w:pStyle w:val="ListParagraph"/>
              <w:spacing w:after="0" w:line="240" w:lineRule="auto"/>
              <w:ind w:left="0"/>
              <w:rPr>
                <w:sz w:val="27"/>
                <w:szCs w:val="27"/>
                <w:lang w:val="de-DE"/>
              </w:rPr>
            </w:pPr>
            <w:r w:rsidRPr="0012406E">
              <w:rPr>
                <w:sz w:val="27"/>
                <w:szCs w:val="27"/>
                <w:lang w:val="de-DE"/>
              </w:rPr>
              <w:t xml:space="preserve">- Phương tiện truyền thông </w:t>
            </w:r>
          </w:p>
        </w:tc>
        <w:tc>
          <w:tcPr>
            <w:tcW w:w="2925" w:type="dxa"/>
          </w:tcPr>
          <w:p w:rsidR="004E0787" w:rsidRPr="0012406E" w:rsidRDefault="004E0787" w:rsidP="00247E7E">
            <w:pPr>
              <w:jc w:val="both"/>
              <w:rPr>
                <w:sz w:val="27"/>
                <w:szCs w:val="27"/>
              </w:rPr>
            </w:pPr>
            <w:r w:rsidRPr="0012406E">
              <w:rPr>
                <w:sz w:val="27"/>
                <w:szCs w:val="27"/>
              </w:rPr>
              <w:lastRenderedPageBreak/>
              <w:t>Tháng 10/2018</w:t>
            </w:r>
          </w:p>
          <w:p w:rsidR="004E0787" w:rsidRPr="0012406E" w:rsidRDefault="004E0787" w:rsidP="00247E7E">
            <w:pPr>
              <w:jc w:val="both"/>
              <w:rPr>
                <w:sz w:val="27"/>
                <w:szCs w:val="27"/>
              </w:rPr>
            </w:pPr>
          </w:p>
        </w:tc>
        <w:tc>
          <w:tcPr>
            <w:tcW w:w="2569" w:type="dxa"/>
          </w:tcPr>
          <w:p w:rsidR="004E0787" w:rsidRPr="0012406E" w:rsidRDefault="004E0787" w:rsidP="00247E7E">
            <w:pPr>
              <w:rPr>
                <w:sz w:val="27"/>
                <w:szCs w:val="27"/>
              </w:rPr>
            </w:pPr>
          </w:p>
        </w:tc>
      </w:tr>
      <w:tr w:rsidR="004E0787" w:rsidRPr="0012406E" w:rsidTr="00247E7E">
        <w:trPr>
          <w:trHeight w:val="597"/>
        </w:trPr>
        <w:tc>
          <w:tcPr>
            <w:tcW w:w="747" w:type="dxa"/>
          </w:tcPr>
          <w:p w:rsidR="004E0787" w:rsidRPr="0012406E" w:rsidRDefault="004E0787" w:rsidP="00247E7E">
            <w:pPr>
              <w:jc w:val="both"/>
              <w:rPr>
                <w:sz w:val="27"/>
                <w:szCs w:val="27"/>
              </w:rPr>
            </w:pPr>
            <w:r w:rsidRPr="0012406E">
              <w:rPr>
                <w:sz w:val="27"/>
                <w:szCs w:val="27"/>
              </w:rPr>
              <w:lastRenderedPageBreak/>
              <w:t>4</w:t>
            </w:r>
          </w:p>
        </w:tc>
        <w:tc>
          <w:tcPr>
            <w:tcW w:w="3681" w:type="dxa"/>
          </w:tcPr>
          <w:p w:rsidR="004E0787" w:rsidRPr="0012406E" w:rsidRDefault="004E0787" w:rsidP="00247E7E">
            <w:pPr>
              <w:rPr>
                <w:sz w:val="27"/>
                <w:szCs w:val="27"/>
              </w:rPr>
            </w:pPr>
            <w:r w:rsidRPr="0012406E">
              <w:rPr>
                <w:sz w:val="27"/>
                <w:szCs w:val="27"/>
              </w:rPr>
              <w:t>Hạn chót đề cử</w:t>
            </w:r>
          </w:p>
        </w:tc>
        <w:tc>
          <w:tcPr>
            <w:tcW w:w="2925" w:type="dxa"/>
          </w:tcPr>
          <w:p w:rsidR="004E0787" w:rsidRPr="0012406E" w:rsidRDefault="004E0787" w:rsidP="00247E7E">
            <w:pPr>
              <w:jc w:val="both"/>
              <w:rPr>
                <w:sz w:val="27"/>
                <w:szCs w:val="27"/>
              </w:rPr>
            </w:pPr>
            <w:r w:rsidRPr="0012406E">
              <w:rPr>
                <w:sz w:val="27"/>
                <w:szCs w:val="27"/>
              </w:rPr>
              <w:t>25/10/2018</w:t>
            </w:r>
          </w:p>
        </w:tc>
        <w:tc>
          <w:tcPr>
            <w:tcW w:w="2569" w:type="dxa"/>
          </w:tcPr>
          <w:p w:rsidR="004E0787" w:rsidRPr="0012406E" w:rsidRDefault="004E0787" w:rsidP="00247E7E">
            <w:pPr>
              <w:rPr>
                <w:sz w:val="27"/>
                <w:szCs w:val="27"/>
              </w:rPr>
            </w:pPr>
          </w:p>
        </w:tc>
      </w:tr>
      <w:tr w:rsidR="004E0787" w:rsidRPr="0012406E" w:rsidTr="00247E7E">
        <w:tc>
          <w:tcPr>
            <w:tcW w:w="747" w:type="dxa"/>
          </w:tcPr>
          <w:p w:rsidR="004E0787" w:rsidRPr="0012406E" w:rsidRDefault="004E0787" w:rsidP="00247E7E">
            <w:pPr>
              <w:jc w:val="both"/>
              <w:rPr>
                <w:sz w:val="27"/>
                <w:szCs w:val="27"/>
              </w:rPr>
            </w:pPr>
            <w:r w:rsidRPr="0012406E">
              <w:rPr>
                <w:sz w:val="27"/>
                <w:szCs w:val="27"/>
              </w:rPr>
              <w:t>5</w:t>
            </w:r>
          </w:p>
        </w:tc>
        <w:tc>
          <w:tcPr>
            <w:tcW w:w="3681" w:type="dxa"/>
          </w:tcPr>
          <w:p w:rsidR="004E0787" w:rsidRPr="0012406E" w:rsidRDefault="004E0787" w:rsidP="00247E7E">
            <w:pPr>
              <w:rPr>
                <w:sz w:val="27"/>
                <w:szCs w:val="27"/>
              </w:rPr>
            </w:pPr>
            <w:r w:rsidRPr="0012406E">
              <w:rPr>
                <w:sz w:val="27"/>
                <w:szCs w:val="27"/>
              </w:rPr>
              <w:t xml:space="preserve">Lựa chọn các ứng cử viên ưu tú </w:t>
            </w:r>
          </w:p>
        </w:tc>
        <w:tc>
          <w:tcPr>
            <w:tcW w:w="2925" w:type="dxa"/>
          </w:tcPr>
          <w:p w:rsidR="004E0787" w:rsidRPr="0012406E" w:rsidRDefault="004E0787" w:rsidP="00247E7E">
            <w:pPr>
              <w:jc w:val="both"/>
              <w:rPr>
                <w:sz w:val="27"/>
                <w:szCs w:val="27"/>
              </w:rPr>
            </w:pPr>
            <w:r w:rsidRPr="0012406E">
              <w:rPr>
                <w:sz w:val="27"/>
                <w:szCs w:val="27"/>
              </w:rPr>
              <w:t>Cuối tháng 10/2018</w:t>
            </w:r>
          </w:p>
        </w:tc>
        <w:tc>
          <w:tcPr>
            <w:tcW w:w="2569" w:type="dxa"/>
          </w:tcPr>
          <w:p w:rsidR="004E0787" w:rsidRPr="0012406E" w:rsidRDefault="004E0787" w:rsidP="00247E7E">
            <w:pPr>
              <w:rPr>
                <w:sz w:val="27"/>
                <w:szCs w:val="27"/>
              </w:rPr>
            </w:pPr>
          </w:p>
        </w:tc>
      </w:tr>
      <w:tr w:rsidR="004E0787" w:rsidRPr="0012406E" w:rsidTr="00247E7E">
        <w:tc>
          <w:tcPr>
            <w:tcW w:w="747" w:type="dxa"/>
          </w:tcPr>
          <w:p w:rsidR="004E0787" w:rsidRPr="0012406E" w:rsidRDefault="004E0787" w:rsidP="00247E7E">
            <w:pPr>
              <w:jc w:val="both"/>
              <w:rPr>
                <w:sz w:val="27"/>
                <w:szCs w:val="27"/>
              </w:rPr>
            </w:pPr>
            <w:r w:rsidRPr="0012406E">
              <w:rPr>
                <w:sz w:val="27"/>
                <w:szCs w:val="27"/>
              </w:rPr>
              <w:t>6</w:t>
            </w:r>
          </w:p>
        </w:tc>
        <w:tc>
          <w:tcPr>
            <w:tcW w:w="3681" w:type="dxa"/>
          </w:tcPr>
          <w:p w:rsidR="004E0787" w:rsidRPr="0012406E" w:rsidRDefault="004E0787" w:rsidP="00247E7E">
            <w:pPr>
              <w:rPr>
                <w:sz w:val="27"/>
                <w:szCs w:val="27"/>
              </w:rPr>
            </w:pPr>
            <w:r w:rsidRPr="0012406E">
              <w:rPr>
                <w:sz w:val="27"/>
                <w:szCs w:val="27"/>
              </w:rPr>
              <w:t>Phỏng vấn/liên hệ với ứng cử viên ưu tú để xác nhận lại thông tin</w:t>
            </w:r>
          </w:p>
        </w:tc>
        <w:tc>
          <w:tcPr>
            <w:tcW w:w="2925" w:type="dxa"/>
          </w:tcPr>
          <w:p w:rsidR="004E0787" w:rsidRPr="0012406E" w:rsidRDefault="004E0787" w:rsidP="00247E7E">
            <w:pPr>
              <w:jc w:val="both"/>
              <w:rPr>
                <w:sz w:val="27"/>
                <w:szCs w:val="27"/>
              </w:rPr>
            </w:pPr>
            <w:r w:rsidRPr="0012406E">
              <w:rPr>
                <w:sz w:val="27"/>
                <w:szCs w:val="27"/>
              </w:rPr>
              <w:t>Cuối tháng 10/2018</w:t>
            </w:r>
          </w:p>
        </w:tc>
        <w:tc>
          <w:tcPr>
            <w:tcW w:w="2569" w:type="dxa"/>
          </w:tcPr>
          <w:p w:rsidR="004E0787" w:rsidRPr="0012406E" w:rsidRDefault="004E0787" w:rsidP="00247E7E">
            <w:pPr>
              <w:rPr>
                <w:sz w:val="27"/>
                <w:szCs w:val="27"/>
              </w:rPr>
            </w:pPr>
          </w:p>
        </w:tc>
      </w:tr>
      <w:tr w:rsidR="004E0787" w:rsidRPr="0012406E" w:rsidTr="00247E7E">
        <w:tc>
          <w:tcPr>
            <w:tcW w:w="747" w:type="dxa"/>
          </w:tcPr>
          <w:p w:rsidR="004E0787" w:rsidRPr="0012406E" w:rsidRDefault="004E0787" w:rsidP="00247E7E">
            <w:pPr>
              <w:jc w:val="both"/>
              <w:rPr>
                <w:sz w:val="27"/>
                <w:szCs w:val="27"/>
              </w:rPr>
            </w:pPr>
            <w:r w:rsidRPr="0012406E">
              <w:rPr>
                <w:sz w:val="27"/>
                <w:szCs w:val="27"/>
              </w:rPr>
              <w:t>8</w:t>
            </w:r>
          </w:p>
        </w:tc>
        <w:tc>
          <w:tcPr>
            <w:tcW w:w="3681" w:type="dxa"/>
          </w:tcPr>
          <w:p w:rsidR="004E0787" w:rsidRPr="0012406E" w:rsidRDefault="004E0787" w:rsidP="00247E7E">
            <w:pPr>
              <w:rPr>
                <w:sz w:val="27"/>
                <w:szCs w:val="27"/>
              </w:rPr>
            </w:pPr>
            <w:r w:rsidRPr="0012406E">
              <w:rPr>
                <w:sz w:val="27"/>
                <w:szCs w:val="27"/>
              </w:rPr>
              <w:t xml:space="preserve">Xác định người trúng giải và liên hệ với cá nhân/tập thể đạt giải </w:t>
            </w:r>
          </w:p>
        </w:tc>
        <w:tc>
          <w:tcPr>
            <w:tcW w:w="2925" w:type="dxa"/>
          </w:tcPr>
          <w:p w:rsidR="004E0787" w:rsidRPr="0012406E" w:rsidRDefault="004E0787" w:rsidP="00247E7E">
            <w:pPr>
              <w:jc w:val="both"/>
              <w:rPr>
                <w:sz w:val="27"/>
                <w:szCs w:val="27"/>
              </w:rPr>
            </w:pPr>
            <w:r w:rsidRPr="0012406E">
              <w:rPr>
                <w:sz w:val="27"/>
                <w:szCs w:val="27"/>
              </w:rPr>
              <w:t xml:space="preserve">Tuần 1 của tháng 11/2018 </w:t>
            </w:r>
          </w:p>
          <w:p w:rsidR="004E0787" w:rsidRPr="0012406E" w:rsidRDefault="004E0787" w:rsidP="00247E7E">
            <w:pPr>
              <w:jc w:val="both"/>
              <w:rPr>
                <w:sz w:val="27"/>
                <w:szCs w:val="27"/>
              </w:rPr>
            </w:pPr>
          </w:p>
        </w:tc>
        <w:tc>
          <w:tcPr>
            <w:tcW w:w="2569" w:type="dxa"/>
          </w:tcPr>
          <w:p w:rsidR="004E0787" w:rsidRPr="0012406E" w:rsidRDefault="004E0787" w:rsidP="00247E7E">
            <w:pPr>
              <w:rPr>
                <w:sz w:val="27"/>
                <w:szCs w:val="27"/>
              </w:rPr>
            </w:pPr>
          </w:p>
        </w:tc>
      </w:tr>
      <w:tr w:rsidR="004E0787" w:rsidRPr="0012406E" w:rsidTr="00247E7E">
        <w:tc>
          <w:tcPr>
            <w:tcW w:w="747" w:type="dxa"/>
          </w:tcPr>
          <w:p w:rsidR="004E0787" w:rsidRPr="0012406E" w:rsidRDefault="004E0787" w:rsidP="00247E7E">
            <w:pPr>
              <w:jc w:val="both"/>
              <w:rPr>
                <w:sz w:val="27"/>
                <w:szCs w:val="27"/>
              </w:rPr>
            </w:pPr>
            <w:r w:rsidRPr="0012406E">
              <w:rPr>
                <w:sz w:val="27"/>
                <w:szCs w:val="27"/>
              </w:rPr>
              <w:t>9</w:t>
            </w:r>
          </w:p>
        </w:tc>
        <w:tc>
          <w:tcPr>
            <w:tcW w:w="3681" w:type="dxa"/>
          </w:tcPr>
          <w:p w:rsidR="004E0787" w:rsidRPr="0012406E" w:rsidRDefault="004E0787" w:rsidP="00247E7E">
            <w:pPr>
              <w:rPr>
                <w:sz w:val="27"/>
                <w:szCs w:val="27"/>
              </w:rPr>
            </w:pPr>
            <w:r w:rsidRPr="0012406E">
              <w:rPr>
                <w:sz w:val="27"/>
                <w:szCs w:val="27"/>
              </w:rPr>
              <w:t>Chuẩn bị lễ trao giải (gồm liên hệ với báo chí, truyền thông)</w:t>
            </w:r>
          </w:p>
        </w:tc>
        <w:tc>
          <w:tcPr>
            <w:tcW w:w="2925" w:type="dxa"/>
          </w:tcPr>
          <w:p w:rsidR="004E0787" w:rsidRPr="0012406E" w:rsidRDefault="004E0787" w:rsidP="00247E7E">
            <w:pPr>
              <w:jc w:val="both"/>
              <w:rPr>
                <w:sz w:val="27"/>
                <w:szCs w:val="27"/>
              </w:rPr>
            </w:pPr>
            <w:r w:rsidRPr="0012406E">
              <w:rPr>
                <w:sz w:val="27"/>
                <w:szCs w:val="27"/>
              </w:rPr>
              <w:t xml:space="preserve">Tuần 2 của tháng 11/2018 </w:t>
            </w:r>
          </w:p>
          <w:p w:rsidR="004E0787" w:rsidRPr="0012406E" w:rsidRDefault="004E0787" w:rsidP="00247E7E">
            <w:pPr>
              <w:jc w:val="both"/>
              <w:rPr>
                <w:sz w:val="27"/>
                <w:szCs w:val="27"/>
              </w:rPr>
            </w:pPr>
          </w:p>
        </w:tc>
        <w:tc>
          <w:tcPr>
            <w:tcW w:w="2569" w:type="dxa"/>
          </w:tcPr>
          <w:p w:rsidR="004E0787" w:rsidRPr="0012406E" w:rsidRDefault="004E0787" w:rsidP="00247E7E">
            <w:pPr>
              <w:rPr>
                <w:sz w:val="27"/>
                <w:szCs w:val="27"/>
              </w:rPr>
            </w:pPr>
          </w:p>
        </w:tc>
      </w:tr>
      <w:tr w:rsidR="004E0787" w:rsidRPr="0012406E" w:rsidTr="00247E7E">
        <w:tc>
          <w:tcPr>
            <w:tcW w:w="747" w:type="dxa"/>
          </w:tcPr>
          <w:p w:rsidR="004E0787" w:rsidRPr="0012406E" w:rsidRDefault="004E0787" w:rsidP="00247E7E">
            <w:pPr>
              <w:jc w:val="both"/>
              <w:rPr>
                <w:sz w:val="27"/>
                <w:szCs w:val="27"/>
              </w:rPr>
            </w:pPr>
            <w:r w:rsidRPr="0012406E">
              <w:rPr>
                <w:sz w:val="27"/>
                <w:szCs w:val="27"/>
              </w:rPr>
              <w:t>10</w:t>
            </w:r>
          </w:p>
        </w:tc>
        <w:tc>
          <w:tcPr>
            <w:tcW w:w="3681" w:type="dxa"/>
          </w:tcPr>
          <w:p w:rsidR="004E0787" w:rsidRPr="0012406E" w:rsidRDefault="004E0787" w:rsidP="00247E7E">
            <w:pPr>
              <w:rPr>
                <w:sz w:val="27"/>
                <w:szCs w:val="27"/>
              </w:rPr>
            </w:pPr>
            <w:r w:rsidRPr="0012406E">
              <w:rPr>
                <w:sz w:val="27"/>
                <w:szCs w:val="27"/>
              </w:rPr>
              <w:t>Tiến hành trao giải tại Hội nghị các Vườn quốc gia và Khu Bảo tồn thiên nhiên</w:t>
            </w:r>
          </w:p>
        </w:tc>
        <w:tc>
          <w:tcPr>
            <w:tcW w:w="2925" w:type="dxa"/>
          </w:tcPr>
          <w:p w:rsidR="004E0787" w:rsidRPr="0012406E" w:rsidRDefault="004E0787" w:rsidP="00247E7E">
            <w:pPr>
              <w:jc w:val="both"/>
              <w:rPr>
                <w:sz w:val="27"/>
                <w:szCs w:val="27"/>
              </w:rPr>
            </w:pPr>
            <w:r w:rsidRPr="0012406E">
              <w:rPr>
                <w:sz w:val="27"/>
                <w:szCs w:val="27"/>
              </w:rPr>
              <w:t>Cuối tháng 11/2018</w:t>
            </w:r>
          </w:p>
        </w:tc>
        <w:tc>
          <w:tcPr>
            <w:tcW w:w="2569" w:type="dxa"/>
          </w:tcPr>
          <w:p w:rsidR="004E0787" w:rsidRPr="0012406E" w:rsidRDefault="004E0787" w:rsidP="00247E7E">
            <w:pPr>
              <w:rPr>
                <w:sz w:val="27"/>
                <w:szCs w:val="27"/>
              </w:rPr>
            </w:pPr>
            <w:r w:rsidRPr="0012406E">
              <w:rPr>
                <w:sz w:val="27"/>
                <w:szCs w:val="27"/>
              </w:rPr>
              <w:t xml:space="preserve">Các ứng cử viên trúng giải sẽ có một bài trình bày </w:t>
            </w:r>
          </w:p>
        </w:tc>
      </w:tr>
    </w:tbl>
    <w:p w:rsidR="004E0787" w:rsidRPr="0012406E" w:rsidRDefault="004E0787" w:rsidP="004E0787">
      <w:pPr>
        <w:spacing w:before="120" w:after="120" w:line="312" w:lineRule="auto"/>
        <w:ind w:firstLine="720"/>
        <w:rPr>
          <w:b/>
          <w:sz w:val="27"/>
          <w:szCs w:val="27"/>
        </w:rPr>
      </w:pPr>
      <w:r w:rsidRPr="0012406E">
        <w:rPr>
          <w:b/>
          <w:sz w:val="27"/>
          <w:szCs w:val="27"/>
        </w:rPr>
        <w:t>4. Cơ cấu giải thưởng:</w:t>
      </w:r>
    </w:p>
    <w:p w:rsidR="004E0787" w:rsidRPr="0012406E" w:rsidRDefault="004E0787" w:rsidP="004E0787">
      <w:pPr>
        <w:pStyle w:val="ListParagraph"/>
        <w:numPr>
          <w:ilvl w:val="0"/>
          <w:numId w:val="1"/>
        </w:numPr>
        <w:tabs>
          <w:tab w:val="left" w:pos="900"/>
        </w:tabs>
        <w:spacing w:before="120" w:after="120" w:line="312" w:lineRule="auto"/>
        <w:ind w:left="0" w:firstLine="720"/>
        <w:jc w:val="both"/>
        <w:rPr>
          <w:sz w:val="27"/>
          <w:szCs w:val="27"/>
        </w:rPr>
      </w:pPr>
      <w:r w:rsidRPr="0012406E">
        <w:rPr>
          <w:sz w:val="27"/>
          <w:szCs w:val="27"/>
        </w:rPr>
        <w:t xml:space="preserve">Giải thưởng </w:t>
      </w:r>
      <w:r w:rsidRPr="0012406E">
        <w:rPr>
          <w:sz w:val="27"/>
          <w:szCs w:val="27"/>
          <w:lang w:val="en-US"/>
        </w:rPr>
        <w:t>tập thể Ban quản lý Vườn quốc gia/</w:t>
      </w:r>
      <w:r w:rsidRPr="0012406E">
        <w:rPr>
          <w:sz w:val="27"/>
          <w:szCs w:val="27"/>
        </w:rPr>
        <w:t xml:space="preserve">Khu bảo tồn </w:t>
      </w:r>
      <w:r w:rsidRPr="0012406E">
        <w:rPr>
          <w:sz w:val="27"/>
          <w:szCs w:val="27"/>
          <w:lang w:val="en-US"/>
        </w:rPr>
        <w:t xml:space="preserve">thiên nhiên </w:t>
      </w:r>
      <w:r w:rsidRPr="0012406E">
        <w:rPr>
          <w:sz w:val="27"/>
          <w:szCs w:val="27"/>
        </w:rPr>
        <w:t>xuất sắc nhất: Giấy khen</w:t>
      </w:r>
      <w:r w:rsidRPr="0012406E">
        <w:rPr>
          <w:sz w:val="27"/>
          <w:szCs w:val="27"/>
          <w:lang w:val="en-US"/>
        </w:rPr>
        <w:t>, Biểu trưng</w:t>
      </w:r>
      <w:r w:rsidRPr="0012406E">
        <w:rPr>
          <w:sz w:val="27"/>
          <w:szCs w:val="27"/>
        </w:rPr>
        <w:t xml:space="preserve"> và một phần thưởng bằng tiền </w:t>
      </w:r>
      <w:r w:rsidRPr="0012406E">
        <w:rPr>
          <w:sz w:val="27"/>
          <w:szCs w:val="27"/>
          <w:lang w:val="en-US"/>
        </w:rPr>
        <w:t>trị giá 15 triệu đồng;</w:t>
      </w:r>
    </w:p>
    <w:p w:rsidR="004E0787" w:rsidRPr="0012406E" w:rsidRDefault="004E0787" w:rsidP="004E0787">
      <w:pPr>
        <w:pStyle w:val="ListParagraph"/>
        <w:numPr>
          <w:ilvl w:val="0"/>
          <w:numId w:val="1"/>
        </w:numPr>
        <w:tabs>
          <w:tab w:val="left" w:pos="900"/>
        </w:tabs>
        <w:spacing w:before="120" w:after="120" w:line="312" w:lineRule="auto"/>
        <w:ind w:left="0" w:firstLine="720"/>
        <w:jc w:val="both"/>
        <w:rPr>
          <w:sz w:val="27"/>
          <w:szCs w:val="27"/>
        </w:rPr>
      </w:pPr>
      <w:r w:rsidRPr="0012406E">
        <w:rPr>
          <w:sz w:val="27"/>
          <w:szCs w:val="27"/>
        </w:rPr>
        <w:t>Giải thưởng Kiểm lâm</w:t>
      </w:r>
      <w:r w:rsidRPr="0012406E">
        <w:rPr>
          <w:sz w:val="27"/>
          <w:szCs w:val="27"/>
          <w:lang w:val="en-US"/>
        </w:rPr>
        <w:t xml:space="preserve"> Vườn quốc gia/Khu bảo tồn thiên nhiên</w:t>
      </w:r>
      <w:r w:rsidRPr="0012406E">
        <w:rPr>
          <w:sz w:val="27"/>
          <w:szCs w:val="27"/>
        </w:rPr>
        <w:t xml:space="preserve"> xuất sắc nhất: Giấy khen</w:t>
      </w:r>
      <w:r w:rsidRPr="0012406E">
        <w:rPr>
          <w:sz w:val="27"/>
          <w:szCs w:val="27"/>
          <w:lang w:val="en-US"/>
        </w:rPr>
        <w:t>, Biểu trưng</w:t>
      </w:r>
      <w:r w:rsidRPr="0012406E">
        <w:rPr>
          <w:sz w:val="27"/>
          <w:szCs w:val="27"/>
        </w:rPr>
        <w:t xml:space="preserve"> và 1 chuyến du lịch </w:t>
      </w:r>
      <w:r w:rsidRPr="0012406E">
        <w:rPr>
          <w:sz w:val="27"/>
          <w:szCs w:val="27"/>
          <w:lang w:val="en-US"/>
        </w:rPr>
        <w:t xml:space="preserve">trong nước </w:t>
      </w:r>
      <w:r w:rsidRPr="0012406E">
        <w:rPr>
          <w:sz w:val="27"/>
          <w:szCs w:val="27"/>
        </w:rPr>
        <w:t xml:space="preserve">miễn phí </w:t>
      </w:r>
      <w:r w:rsidRPr="0012406E">
        <w:rPr>
          <w:sz w:val="27"/>
          <w:szCs w:val="27"/>
          <w:lang w:val="en-US"/>
        </w:rPr>
        <w:t>(trị giá 20 triệu đồng).</w:t>
      </w:r>
    </w:p>
    <w:p w:rsidR="004E0787" w:rsidRPr="0012406E" w:rsidRDefault="004E0787" w:rsidP="004E0787">
      <w:pPr>
        <w:spacing w:before="120" w:after="120" w:line="312" w:lineRule="auto"/>
        <w:ind w:firstLine="720"/>
        <w:rPr>
          <w:b/>
          <w:sz w:val="27"/>
          <w:szCs w:val="27"/>
        </w:rPr>
      </w:pPr>
      <w:r w:rsidRPr="0012406E">
        <w:rPr>
          <w:b/>
          <w:sz w:val="27"/>
          <w:szCs w:val="27"/>
        </w:rPr>
        <w:t>5. Nhà tài trợ:</w:t>
      </w:r>
    </w:p>
    <w:p w:rsidR="004E0787" w:rsidRPr="0012406E" w:rsidRDefault="004E0787" w:rsidP="004E0787">
      <w:pPr>
        <w:pStyle w:val="ListParagraph"/>
        <w:spacing w:before="120" w:after="120" w:line="312" w:lineRule="auto"/>
        <w:ind w:left="0" w:firstLine="720"/>
        <w:jc w:val="both"/>
        <w:rPr>
          <w:b/>
          <w:sz w:val="27"/>
          <w:szCs w:val="27"/>
        </w:rPr>
      </w:pPr>
      <w:r w:rsidRPr="0012406E">
        <w:rPr>
          <w:sz w:val="27"/>
          <w:szCs w:val="27"/>
          <w:lang w:val="en-US"/>
        </w:rPr>
        <w:t>Hội động vật Frankfurt và Quỹ bảo tồn chà vá là nhà tài trợ cho ý tưởng này. Hàng năm, VNPPA phối hợp với Vụ Quản lý rừng đặc dụng, rừng phòng hộ sẽ vận động các Tổ chức bảo tồn quốc tế cùng phối hợp để duy trì ý tưởng này.</w:t>
      </w:r>
    </w:p>
    <w:p w:rsidR="00B32ED9" w:rsidRDefault="00B32ED9">
      <w:bookmarkStart w:id="3" w:name="_GoBack"/>
      <w:bookmarkEnd w:id="3"/>
    </w:p>
    <w:sectPr w:rsidR="00B32ED9" w:rsidSect="006259E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2EB"/>
    <w:multiLevelType w:val="hybridMultilevel"/>
    <w:tmpl w:val="238C10F2"/>
    <w:lvl w:ilvl="0" w:tplc="D84C7B8C">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87"/>
    <w:rsid w:val="004E0787"/>
    <w:rsid w:val="005855BB"/>
    <w:rsid w:val="006259EF"/>
    <w:rsid w:val="00B32ED9"/>
    <w:rsid w:val="00F7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7"/>
    <w:pPr>
      <w:spacing w:after="200" w:line="276" w:lineRule="auto"/>
      <w:ind w:left="720"/>
      <w:contextualSpacing/>
    </w:pPr>
    <w:rPr>
      <w:rFonts w:eastAsia="Arial"/>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7"/>
    <w:pPr>
      <w:spacing w:after="200" w:line="276" w:lineRule="auto"/>
      <w:ind w:left="720"/>
      <w:contextualSpacing/>
    </w:pPr>
    <w:rPr>
      <w:rFonts w:eastAsia="Arial"/>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2018-10-09T07:01:00Z</dcterms:created>
  <dcterms:modified xsi:type="dcterms:W3CDTF">2018-10-09T07:01:00Z</dcterms:modified>
</cp:coreProperties>
</file>