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D6" w:rsidRPr="00F126DA" w:rsidRDefault="00BC6ED6" w:rsidP="00BC6ED6">
      <w:pPr>
        <w:spacing w:before="120" w:after="120" w:line="312" w:lineRule="auto"/>
        <w:jc w:val="center"/>
        <w:rPr>
          <w:b/>
          <w:bCs/>
          <w:caps/>
          <w:color w:val="000000"/>
          <w:sz w:val="27"/>
          <w:szCs w:val="27"/>
        </w:rPr>
      </w:pPr>
      <w:r w:rsidRPr="00F126DA">
        <w:rPr>
          <w:b/>
          <w:bCs/>
          <w:color w:val="000000"/>
          <w:sz w:val="27"/>
          <w:szCs w:val="27"/>
        </w:rPr>
        <w:t xml:space="preserve">PHỤ LỤC 3: </w:t>
      </w:r>
      <w:r w:rsidRPr="00F126DA">
        <w:rPr>
          <w:b/>
          <w:bCs/>
          <w:caps/>
          <w:color w:val="000000"/>
          <w:sz w:val="27"/>
          <w:szCs w:val="27"/>
        </w:rPr>
        <w:t>Tiêu chí đề cử</w:t>
      </w:r>
    </w:p>
    <w:p w:rsidR="00BC6ED6" w:rsidRPr="00F126DA" w:rsidRDefault="00BC6ED6" w:rsidP="00BC6ED6">
      <w:pPr>
        <w:spacing w:before="120" w:after="120" w:line="312" w:lineRule="auto"/>
        <w:jc w:val="center"/>
        <w:rPr>
          <w:i/>
          <w:sz w:val="27"/>
          <w:szCs w:val="27"/>
        </w:rPr>
      </w:pPr>
      <w:r w:rsidRPr="00F126DA">
        <w:rPr>
          <w:i/>
          <w:sz w:val="27"/>
          <w:szCs w:val="27"/>
        </w:rPr>
        <w:t>(</w:t>
      </w:r>
      <w:proofErr w:type="spellStart"/>
      <w:r w:rsidRPr="00F126DA">
        <w:rPr>
          <w:i/>
          <w:sz w:val="27"/>
          <w:szCs w:val="27"/>
        </w:rPr>
        <w:t>Gửi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kèm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proofErr w:type="gramStart"/>
      <w:r w:rsidRPr="00F126DA">
        <w:rPr>
          <w:i/>
          <w:sz w:val="27"/>
          <w:szCs w:val="27"/>
        </w:rPr>
        <w:t>theo</w:t>
      </w:r>
      <w:proofErr w:type="spellEnd"/>
      <w:proofErr w:type="gram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công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văn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số</w:t>
      </w:r>
      <w:proofErr w:type="spellEnd"/>
      <w:r w:rsidRPr="00F126DA">
        <w:rPr>
          <w:i/>
          <w:sz w:val="27"/>
          <w:szCs w:val="27"/>
        </w:rPr>
        <w:t xml:space="preserve">    /VNPPA </w:t>
      </w:r>
      <w:proofErr w:type="spellStart"/>
      <w:r w:rsidRPr="00F126DA">
        <w:rPr>
          <w:i/>
          <w:sz w:val="27"/>
          <w:szCs w:val="27"/>
        </w:rPr>
        <w:t>của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Hiệp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hội</w:t>
      </w:r>
      <w:proofErr w:type="spellEnd"/>
      <w:r w:rsidRPr="00F126DA">
        <w:rPr>
          <w:i/>
          <w:sz w:val="27"/>
          <w:szCs w:val="27"/>
        </w:rPr>
        <w:t xml:space="preserve"> VQG </w:t>
      </w:r>
      <w:proofErr w:type="spellStart"/>
      <w:r w:rsidRPr="00F126DA">
        <w:rPr>
          <w:i/>
          <w:sz w:val="27"/>
          <w:szCs w:val="27"/>
        </w:rPr>
        <w:t>và</w:t>
      </w:r>
      <w:proofErr w:type="spellEnd"/>
      <w:r w:rsidRPr="00F126DA">
        <w:rPr>
          <w:i/>
          <w:sz w:val="27"/>
          <w:szCs w:val="27"/>
        </w:rPr>
        <w:t xml:space="preserve"> </w:t>
      </w:r>
      <w:proofErr w:type="spellStart"/>
      <w:r w:rsidRPr="00F126DA">
        <w:rPr>
          <w:i/>
          <w:sz w:val="27"/>
          <w:szCs w:val="27"/>
        </w:rPr>
        <w:t>Khu</w:t>
      </w:r>
      <w:proofErr w:type="spellEnd"/>
      <w:r w:rsidRPr="00F126DA">
        <w:rPr>
          <w:i/>
          <w:sz w:val="27"/>
          <w:szCs w:val="27"/>
        </w:rPr>
        <w:t xml:space="preserve"> BTTN VN)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jc w:val="both"/>
        <w:rPr>
          <w:sz w:val="27"/>
          <w:szCs w:val="27"/>
        </w:rPr>
      </w:pPr>
      <w:bookmarkStart w:id="0" w:name="_GoBack"/>
      <w:bookmarkEnd w:id="0"/>
      <w:proofErr w:type="spellStart"/>
      <w:r w:rsidRPr="00F126DA">
        <w:rPr>
          <w:b/>
          <w:bCs/>
          <w:sz w:val="27"/>
          <w:szCs w:val="27"/>
        </w:rPr>
        <w:t>Điều</w:t>
      </w:r>
      <w:proofErr w:type="spellEnd"/>
      <w:r w:rsidRPr="00F126DA">
        <w:rPr>
          <w:b/>
          <w:bCs/>
          <w:sz w:val="27"/>
          <w:szCs w:val="27"/>
        </w:rPr>
        <w:t xml:space="preserve"> </w:t>
      </w:r>
      <w:proofErr w:type="spellStart"/>
      <w:r w:rsidRPr="00F126DA">
        <w:rPr>
          <w:b/>
          <w:bCs/>
          <w:sz w:val="27"/>
          <w:szCs w:val="27"/>
        </w:rPr>
        <w:t>kiện</w:t>
      </w:r>
      <w:proofErr w:type="spellEnd"/>
      <w:r w:rsidRPr="00F126DA">
        <w:rPr>
          <w:b/>
          <w:bCs/>
          <w:sz w:val="27"/>
          <w:szCs w:val="27"/>
        </w:rPr>
        <w:t xml:space="preserve"> </w:t>
      </w:r>
      <w:proofErr w:type="spellStart"/>
      <w:r w:rsidRPr="00F126DA">
        <w:rPr>
          <w:b/>
          <w:bCs/>
          <w:sz w:val="27"/>
          <w:szCs w:val="27"/>
        </w:rPr>
        <w:t>chung</w:t>
      </w:r>
      <w:proofErr w:type="spellEnd"/>
      <w:r w:rsidRPr="00F126DA">
        <w:rPr>
          <w:b/>
          <w:bCs/>
          <w:sz w:val="27"/>
          <w:szCs w:val="27"/>
        </w:rPr>
        <w:t xml:space="preserve">: </w:t>
      </w:r>
      <w:proofErr w:type="spellStart"/>
      <w:r w:rsidRPr="00F126DA">
        <w:rPr>
          <w:bCs/>
          <w:sz w:val="27"/>
          <w:szCs w:val="27"/>
        </w:rPr>
        <w:t>Ứng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cử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viên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cho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các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giải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thưởng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phải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là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người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Việt</w:t>
      </w:r>
      <w:proofErr w:type="spellEnd"/>
      <w:r w:rsidRPr="00F126DA">
        <w:rPr>
          <w:bCs/>
          <w:sz w:val="27"/>
          <w:szCs w:val="27"/>
        </w:rPr>
        <w:t xml:space="preserve"> Nam </w:t>
      </w:r>
      <w:proofErr w:type="spellStart"/>
      <w:r w:rsidRPr="00F126DA">
        <w:rPr>
          <w:bCs/>
          <w:sz w:val="27"/>
          <w:szCs w:val="27"/>
        </w:rPr>
        <w:t>và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sinh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sống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trên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lãnh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thổ</w:t>
      </w:r>
      <w:proofErr w:type="spellEnd"/>
      <w:r w:rsidRPr="00F126DA">
        <w:rPr>
          <w:bCs/>
          <w:sz w:val="27"/>
          <w:szCs w:val="27"/>
        </w:rPr>
        <w:t xml:space="preserve"> </w:t>
      </w:r>
      <w:proofErr w:type="spellStart"/>
      <w:r w:rsidRPr="00F126DA">
        <w:rPr>
          <w:bCs/>
          <w:sz w:val="27"/>
          <w:szCs w:val="27"/>
        </w:rPr>
        <w:t>Việt</w:t>
      </w:r>
      <w:proofErr w:type="spellEnd"/>
      <w:r w:rsidRPr="00F126DA">
        <w:rPr>
          <w:bCs/>
          <w:sz w:val="27"/>
          <w:szCs w:val="27"/>
        </w:rPr>
        <w:t xml:space="preserve"> Nam</w:t>
      </w:r>
      <w:r w:rsidRPr="00F126DA">
        <w:rPr>
          <w:sz w:val="27"/>
          <w:szCs w:val="27"/>
        </w:rPr>
        <w:t xml:space="preserve">, </w:t>
      </w:r>
      <w:proofErr w:type="spellStart"/>
      <w:r w:rsidRPr="00F126DA">
        <w:rPr>
          <w:sz w:val="27"/>
          <w:szCs w:val="27"/>
        </w:rPr>
        <w:t>không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có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tiền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tiền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sự</w:t>
      </w:r>
      <w:proofErr w:type="spellEnd"/>
      <w:r w:rsidRPr="00F126DA">
        <w:rPr>
          <w:sz w:val="27"/>
          <w:szCs w:val="27"/>
        </w:rPr>
        <w:t xml:space="preserve">. </w:t>
      </w:r>
    </w:p>
    <w:p w:rsidR="00BC6ED6" w:rsidRPr="00F126DA" w:rsidRDefault="00BC6ED6" w:rsidP="00BC6ED6">
      <w:pPr>
        <w:spacing w:before="80" w:after="80" w:line="288" w:lineRule="auto"/>
        <w:ind w:firstLine="720"/>
        <w:jc w:val="both"/>
        <w:rPr>
          <w:b/>
          <w:sz w:val="27"/>
          <w:szCs w:val="27"/>
        </w:rPr>
      </w:pPr>
      <w:proofErr w:type="spellStart"/>
      <w:r w:rsidRPr="00F126DA">
        <w:rPr>
          <w:b/>
          <w:sz w:val="27"/>
          <w:szCs w:val="27"/>
        </w:rPr>
        <w:t>Giải</w:t>
      </w:r>
      <w:proofErr w:type="spellEnd"/>
      <w:r w:rsidRPr="00F126DA">
        <w:rPr>
          <w:b/>
          <w:sz w:val="27"/>
          <w:szCs w:val="27"/>
        </w:rPr>
        <w:t xml:space="preserve"> 1: </w:t>
      </w:r>
      <w:proofErr w:type="spellStart"/>
      <w:r w:rsidRPr="00F126DA">
        <w:rPr>
          <w:b/>
          <w:sz w:val="27"/>
          <w:szCs w:val="27"/>
        </w:rPr>
        <w:t>Giải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thưởng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tập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thể</w:t>
      </w:r>
      <w:proofErr w:type="spellEnd"/>
      <w:r w:rsidRPr="00F126DA">
        <w:rPr>
          <w:b/>
          <w:sz w:val="27"/>
          <w:szCs w:val="27"/>
        </w:rPr>
        <w:t xml:space="preserve"> Ban </w:t>
      </w:r>
      <w:proofErr w:type="spellStart"/>
      <w:r w:rsidRPr="00F126DA">
        <w:rPr>
          <w:b/>
          <w:sz w:val="27"/>
          <w:szCs w:val="27"/>
        </w:rPr>
        <w:t>quản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lý</w:t>
      </w:r>
      <w:proofErr w:type="spellEnd"/>
      <w:r w:rsidRPr="00F126DA">
        <w:rPr>
          <w:b/>
          <w:sz w:val="27"/>
          <w:szCs w:val="27"/>
        </w:rPr>
        <w:t xml:space="preserve"> VQG/KBTTN </w:t>
      </w:r>
      <w:proofErr w:type="spellStart"/>
      <w:r w:rsidRPr="00F126DA">
        <w:rPr>
          <w:b/>
          <w:sz w:val="27"/>
          <w:szCs w:val="27"/>
        </w:rPr>
        <w:t>xuất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sắc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nhất</w:t>
      </w:r>
      <w:proofErr w:type="spellEnd"/>
      <w:r w:rsidRPr="00F126DA">
        <w:rPr>
          <w:b/>
          <w:sz w:val="27"/>
          <w:szCs w:val="27"/>
        </w:rPr>
        <w:t xml:space="preserve"> 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Phạm</w:t>
      </w:r>
      <w:proofErr w:type="spellEnd"/>
      <w:r w:rsidRPr="00F126DA">
        <w:rPr>
          <w:sz w:val="27"/>
          <w:szCs w:val="27"/>
        </w:rPr>
        <w:t xml:space="preserve"> </w:t>
      </w:r>
      <w:proofErr w:type="gramStart"/>
      <w:r w:rsidRPr="00F126DA">
        <w:rPr>
          <w:sz w:val="27"/>
          <w:szCs w:val="27"/>
        </w:rPr>
        <w:t>vi</w:t>
      </w:r>
      <w:proofErr w:type="gram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áp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dụng</w:t>
      </w:r>
      <w:proofErr w:type="spellEnd"/>
      <w:r w:rsidRPr="00F126DA">
        <w:rPr>
          <w:sz w:val="27"/>
          <w:szCs w:val="27"/>
        </w:rPr>
        <w:t xml:space="preserve">: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Ban </w:t>
      </w:r>
      <w:proofErr w:type="spellStart"/>
      <w:r w:rsidRPr="00F126DA">
        <w:rPr>
          <w:sz w:val="27"/>
          <w:szCs w:val="27"/>
        </w:rPr>
        <w:t>quản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lý</w:t>
      </w:r>
      <w:proofErr w:type="spellEnd"/>
      <w:r w:rsidRPr="00F126DA">
        <w:rPr>
          <w:sz w:val="27"/>
          <w:szCs w:val="27"/>
        </w:rPr>
        <w:t xml:space="preserve"> VQG/KBT </w:t>
      </w:r>
      <w:proofErr w:type="spellStart"/>
      <w:r w:rsidRPr="00F126DA">
        <w:rPr>
          <w:sz w:val="27"/>
          <w:szCs w:val="27"/>
        </w:rPr>
        <w:t>của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Việt</w:t>
      </w:r>
      <w:proofErr w:type="spellEnd"/>
      <w:r w:rsidRPr="00F126DA">
        <w:rPr>
          <w:sz w:val="27"/>
          <w:szCs w:val="27"/>
        </w:rPr>
        <w:t xml:space="preserve"> Nam.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jc w:val="both"/>
        <w:rPr>
          <w:sz w:val="27"/>
          <w:szCs w:val="27"/>
        </w:rPr>
      </w:pPr>
      <w:r w:rsidRPr="00F126DA">
        <w:rPr>
          <w:sz w:val="27"/>
          <w:szCs w:val="27"/>
        </w:rPr>
        <w:t xml:space="preserve">Ban </w:t>
      </w:r>
      <w:proofErr w:type="spellStart"/>
      <w:r w:rsidRPr="00F126DA">
        <w:rPr>
          <w:sz w:val="27"/>
          <w:szCs w:val="27"/>
        </w:rPr>
        <w:t>quản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lý</w:t>
      </w:r>
      <w:proofErr w:type="spellEnd"/>
      <w:r w:rsidRPr="00F126DA">
        <w:rPr>
          <w:sz w:val="27"/>
          <w:szCs w:val="27"/>
        </w:rPr>
        <w:t xml:space="preserve"> VQG/KBT </w:t>
      </w:r>
      <w:proofErr w:type="spellStart"/>
      <w:r w:rsidRPr="00F126DA">
        <w:rPr>
          <w:sz w:val="27"/>
          <w:szCs w:val="27"/>
        </w:rPr>
        <w:t>này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đạt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được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những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kết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đáng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kể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trong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công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bảo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tồn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thông</w:t>
      </w:r>
      <w:proofErr w:type="spellEnd"/>
      <w:r w:rsidRPr="00F126DA">
        <w:rPr>
          <w:sz w:val="27"/>
          <w:szCs w:val="27"/>
        </w:rPr>
        <w:t xml:space="preserve"> qua </w:t>
      </w:r>
      <w:proofErr w:type="spellStart"/>
      <w:r w:rsidRPr="00F126DA">
        <w:rPr>
          <w:sz w:val="27"/>
          <w:szCs w:val="27"/>
        </w:rPr>
        <w:t>việc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xây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dựng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>/</w:t>
      </w:r>
      <w:proofErr w:type="spellStart"/>
      <w:r w:rsidRPr="00F126DA">
        <w:rPr>
          <w:sz w:val="27"/>
          <w:szCs w:val="27"/>
        </w:rPr>
        <w:t>hoặc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áp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dụng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chiến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lược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quản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lý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hiện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có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hoặc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đổi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mới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trong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một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hoặc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một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lĩnh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vực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dưới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đây</w:t>
      </w:r>
      <w:proofErr w:type="spellEnd"/>
      <w:r w:rsidRPr="00F126DA">
        <w:rPr>
          <w:sz w:val="27"/>
          <w:szCs w:val="27"/>
        </w:rPr>
        <w:t xml:space="preserve">: </w:t>
      </w:r>
    </w:p>
    <w:p w:rsidR="00BC6ED6" w:rsidRPr="00F126DA" w:rsidRDefault="00BC6ED6" w:rsidP="00BC6ED6">
      <w:pPr>
        <w:pStyle w:val="Default"/>
        <w:tabs>
          <w:tab w:val="left" w:pos="900"/>
        </w:tabs>
        <w:spacing w:before="80" w:after="80" w:line="288" w:lineRule="auto"/>
        <w:ind w:firstLine="720"/>
        <w:jc w:val="both"/>
        <w:rPr>
          <w:sz w:val="27"/>
          <w:szCs w:val="27"/>
        </w:rPr>
      </w:pPr>
      <w:r w:rsidRPr="00F126DA">
        <w:rPr>
          <w:sz w:val="27"/>
          <w:szCs w:val="27"/>
        </w:rPr>
        <w:t xml:space="preserve">- </w:t>
      </w:r>
      <w:proofErr w:type="spellStart"/>
      <w:r w:rsidRPr="00F126DA">
        <w:rPr>
          <w:sz w:val="27"/>
          <w:szCs w:val="27"/>
        </w:rPr>
        <w:t>Chính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sách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lập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kế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hoạch</w:t>
      </w:r>
      <w:proofErr w:type="spellEnd"/>
      <w:r w:rsidRPr="00F126DA">
        <w:rPr>
          <w:sz w:val="27"/>
          <w:szCs w:val="27"/>
        </w:rPr>
        <w:t>;</w:t>
      </w:r>
    </w:p>
    <w:p w:rsidR="00BC6ED6" w:rsidRPr="00F126DA" w:rsidRDefault="00BC6ED6" w:rsidP="00BC6ED6">
      <w:pPr>
        <w:pStyle w:val="Default"/>
        <w:numPr>
          <w:ilvl w:val="0"/>
          <w:numId w:val="1"/>
        </w:numPr>
        <w:tabs>
          <w:tab w:val="left" w:pos="900"/>
        </w:tabs>
        <w:spacing w:before="80" w:after="80" w:line="288" w:lineRule="auto"/>
        <w:ind w:left="0" w:firstLine="720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Kiến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thức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khoa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học</w:t>
      </w:r>
      <w:proofErr w:type="spellEnd"/>
      <w:r w:rsidRPr="00F126DA">
        <w:rPr>
          <w:sz w:val="27"/>
          <w:szCs w:val="27"/>
        </w:rPr>
        <w:t xml:space="preserve"> - </w:t>
      </w:r>
      <w:proofErr w:type="spellStart"/>
      <w:r w:rsidRPr="00F126DA">
        <w:rPr>
          <w:sz w:val="27"/>
          <w:szCs w:val="27"/>
        </w:rPr>
        <w:t>Công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nghệ</w:t>
      </w:r>
      <w:proofErr w:type="spellEnd"/>
      <w:r w:rsidRPr="00F126DA">
        <w:rPr>
          <w:sz w:val="27"/>
          <w:szCs w:val="27"/>
        </w:rPr>
        <w:t>;</w:t>
      </w:r>
    </w:p>
    <w:p w:rsidR="00BC6ED6" w:rsidRPr="00F126DA" w:rsidRDefault="00BC6ED6" w:rsidP="00BC6ED6">
      <w:pPr>
        <w:pStyle w:val="Default"/>
        <w:numPr>
          <w:ilvl w:val="0"/>
          <w:numId w:val="1"/>
        </w:numPr>
        <w:tabs>
          <w:tab w:val="left" w:pos="900"/>
        </w:tabs>
        <w:spacing w:before="80" w:after="80" w:line="288" w:lineRule="auto"/>
        <w:ind w:left="0" w:firstLine="720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Thực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hành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hiện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trường</w:t>
      </w:r>
      <w:proofErr w:type="spellEnd"/>
      <w:r w:rsidRPr="00F126DA">
        <w:rPr>
          <w:sz w:val="27"/>
          <w:szCs w:val="27"/>
        </w:rPr>
        <w:t>;</w:t>
      </w:r>
    </w:p>
    <w:p w:rsidR="00BC6ED6" w:rsidRPr="00F126DA" w:rsidRDefault="00BC6ED6" w:rsidP="00BC6ED6">
      <w:pPr>
        <w:pStyle w:val="Default"/>
        <w:numPr>
          <w:ilvl w:val="0"/>
          <w:numId w:val="1"/>
        </w:numPr>
        <w:tabs>
          <w:tab w:val="left" w:pos="900"/>
        </w:tabs>
        <w:spacing w:before="80" w:after="80" w:line="288" w:lineRule="auto"/>
        <w:ind w:left="0" w:firstLine="720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Hợp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quốc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gia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quốc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tế</w:t>
      </w:r>
      <w:proofErr w:type="spellEnd"/>
      <w:r w:rsidRPr="00F126DA">
        <w:rPr>
          <w:sz w:val="27"/>
          <w:szCs w:val="27"/>
        </w:rPr>
        <w:t xml:space="preserve">; </w:t>
      </w:r>
    </w:p>
    <w:p w:rsidR="00BC6ED6" w:rsidRPr="00F126DA" w:rsidRDefault="00BC6ED6" w:rsidP="00BC6ED6">
      <w:pPr>
        <w:pStyle w:val="Default"/>
        <w:numPr>
          <w:ilvl w:val="0"/>
          <w:numId w:val="1"/>
        </w:numPr>
        <w:tabs>
          <w:tab w:val="left" w:pos="900"/>
        </w:tabs>
        <w:spacing w:before="80" w:after="80" w:line="288" w:lineRule="auto"/>
        <w:ind w:left="0" w:firstLine="720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Liên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kết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cộng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đồng</w:t>
      </w:r>
      <w:proofErr w:type="spellEnd"/>
      <w:r w:rsidRPr="00F126DA">
        <w:rPr>
          <w:sz w:val="27"/>
          <w:szCs w:val="27"/>
        </w:rPr>
        <w:t xml:space="preserve">. 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jc w:val="both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kết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thành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tựu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đạt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được</w:t>
      </w:r>
      <w:proofErr w:type="spellEnd"/>
      <w:r w:rsidRPr="00F126DA">
        <w:rPr>
          <w:sz w:val="27"/>
          <w:szCs w:val="27"/>
        </w:rPr>
        <w:t xml:space="preserve"> so </w:t>
      </w:r>
      <w:proofErr w:type="spellStart"/>
      <w:r w:rsidRPr="00F126DA">
        <w:rPr>
          <w:sz w:val="27"/>
          <w:szCs w:val="27"/>
        </w:rPr>
        <w:t>với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mức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độ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khó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khăn</w:t>
      </w:r>
      <w:proofErr w:type="spellEnd"/>
      <w:r w:rsidRPr="00F126DA">
        <w:rPr>
          <w:sz w:val="27"/>
          <w:szCs w:val="27"/>
        </w:rPr>
        <w:t xml:space="preserve">, </w:t>
      </w:r>
      <w:proofErr w:type="spellStart"/>
      <w:r w:rsidRPr="00F126DA">
        <w:rPr>
          <w:sz w:val="27"/>
          <w:szCs w:val="27"/>
        </w:rPr>
        <w:t>nguồn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lực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bộ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nhân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viên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của</w:t>
      </w:r>
      <w:proofErr w:type="spellEnd"/>
      <w:r w:rsidRPr="00F126DA">
        <w:rPr>
          <w:sz w:val="27"/>
          <w:szCs w:val="27"/>
        </w:rPr>
        <w:t xml:space="preserve"> VQG/KBT </w:t>
      </w:r>
      <w:proofErr w:type="spellStart"/>
      <w:r w:rsidRPr="00F126DA">
        <w:rPr>
          <w:sz w:val="27"/>
          <w:szCs w:val="27"/>
        </w:rPr>
        <w:t>sẽ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cơ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sở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chính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để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xét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duyệt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giải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thưởng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này</w:t>
      </w:r>
      <w:proofErr w:type="spellEnd"/>
      <w:r w:rsidRPr="00F126DA">
        <w:rPr>
          <w:sz w:val="27"/>
          <w:szCs w:val="27"/>
        </w:rPr>
        <w:t xml:space="preserve"> </w:t>
      </w:r>
    </w:p>
    <w:p w:rsidR="00BC6ED6" w:rsidRPr="00F126DA" w:rsidRDefault="00BC6ED6" w:rsidP="00BC6ED6">
      <w:pPr>
        <w:spacing w:before="80" w:after="80" w:line="288" w:lineRule="auto"/>
        <w:ind w:firstLine="720"/>
        <w:jc w:val="both"/>
        <w:rPr>
          <w:b/>
          <w:sz w:val="27"/>
          <w:szCs w:val="27"/>
        </w:rPr>
      </w:pPr>
      <w:proofErr w:type="spellStart"/>
      <w:r w:rsidRPr="00F126DA">
        <w:rPr>
          <w:b/>
          <w:sz w:val="27"/>
          <w:szCs w:val="27"/>
        </w:rPr>
        <w:t>Giải</w:t>
      </w:r>
      <w:proofErr w:type="spellEnd"/>
      <w:r w:rsidRPr="00F126DA">
        <w:rPr>
          <w:b/>
          <w:sz w:val="27"/>
          <w:szCs w:val="27"/>
        </w:rPr>
        <w:t xml:space="preserve"> 2: </w:t>
      </w:r>
      <w:proofErr w:type="spellStart"/>
      <w:r w:rsidRPr="00F126DA">
        <w:rPr>
          <w:b/>
          <w:sz w:val="27"/>
          <w:szCs w:val="27"/>
        </w:rPr>
        <w:t>Giải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thưởng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Kiểm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lâm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viên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xuất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sắc</w:t>
      </w:r>
      <w:proofErr w:type="spellEnd"/>
      <w:r w:rsidRPr="00F126DA">
        <w:rPr>
          <w:b/>
          <w:sz w:val="27"/>
          <w:szCs w:val="27"/>
        </w:rPr>
        <w:t xml:space="preserve"> </w:t>
      </w:r>
      <w:proofErr w:type="spellStart"/>
      <w:r w:rsidRPr="00F126DA">
        <w:rPr>
          <w:b/>
          <w:sz w:val="27"/>
          <w:szCs w:val="27"/>
        </w:rPr>
        <w:t>nhất</w:t>
      </w:r>
      <w:proofErr w:type="spellEnd"/>
      <w:r w:rsidRPr="00F126DA">
        <w:rPr>
          <w:b/>
          <w:sz w:val="27"/>
          <w:szCs w:val="27"/>
        </w:rPr>
        <w:t xml:space="preserve"> 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jc w:val="both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Phạm</w:t>
      </w:r>
      <w:proofErr w:type="spellEnd"/>
      <w:r w:rsidRPr="00F126DA">
        <w:rPr>
          <w:sz w:val="27"/>
          <w:szCs w:val="27"/>
        </w:rPr>
        <w:t xml:space="preserve"> </w:t>
      </w:r>
      <w:proofErr w:type="gramStart"/>
      <w:r w:rsidRPr="00F126DA">
        <w:rPr>
          <w:sz w:val="27"/>
          <w:szCs w:val="27"/>
        </w:rPr>
        <w:t>vi</w:t>
      </w:r>
      <w:proofErr w:type="gram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áp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dụng</w:t>
      </w:r>
      <w:proofErr w:type="spellEnd"/>
      <w:r w:rsidRPr="00F126DA">
        <w:rPr>
          <w:sz w:val="27"/>
          <w:szCs w:val="27"/>
        </w:rPr>
        <w:t xml:space="preserve">: </w:t>
      </w:r>
      <w:proofErr w:type="spellStart"/>
      <w:r w:rsidRPr="00F126DA">
        <w:rPr>
          <w:sz w:val="27"/>
          <w:szCs w:val="27"/>
        </w:rPr>
        <w:t>Cán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bộ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Kiểm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lâm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thuộc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Ban </w:t>
      </w:r>
      <w:proofErr w:type="spellStart"/>
      <w:r w:rsidRPr="00F126DA">
        <w:rPr>
          <w:sz w:val="27"/>
          <w:szCs w:val="27"/>
        </w:rPr>
        <w:t>quản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lý</w:t>
      </w:r>
      <w:proofErr w:type="spellEnd"/>
      <w:r w:rsidRPr="00F126DA">
        <w:rPr>
          <w:sz w:val="27"/>
          <w:szCs w:val="27"/>
        </w:rPr>
        <w:t xml:space="preserve"> VQG/KBT.</w:t>
      </w:r>
    </w:p>
    <w:p w:rsidR="00BC6ED6" w:rsidRPr="00F126DA" w:rsidRDefault="00BC6ED6" w:rsidP="00BC6ED6">
      <w:pPr>
        <w:pStyle w:val="Default"/>
        <w:spacing w:before="80" w:after="80" w:line="288" w:lineRule="auto"/>
        <w:ind w:firstLine="720"/>
        <w:jc w:val="both"/>
        <w:rPr>
          <w:sz w:val="27"/>
          <w:szCs w:val="27"/>
        </w:rPr>
      </w:pPr>
      <w:proofErr w:type="spellStart"/>
      <w:r w:rsidRPr="00F126DA">
        <w:rPr>
          <w:sz w:val="27"/>
          <w:szCs w:val="27"/>
        </w:rPr>
        <w:t>Thông</w:t>
      </w:r>
      <w:proofErr w:type="spellEnd"/>
      <w:r w:rsidRPr="00F126DA">
        <w:rPr>
          <w:sz w:val="27"/>
          <w:szCs w:val="27"/>
        </w:rPr>
        <w:t xml:space="preserve"> qua </w:t>
      </w:r>
      <w:proofErr w:type="spellStart"/>
      <w:r w:rsidRPr="00F126DA">
        <w:rPr>
          <w:sz w:val="27"/>
          <w:szCs w:val="27"/>
        </w:rPr>
        <w:t>đánh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giá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hiệu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quả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công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việc</w:t>
      </w:r>
      <w:proofErr w:type="spellEnd"/>
      <w:r w:rsidRPr="00F126DA">
        <w:rPr>
          <w:sz w:val="27"/>
          <w:szCs w:val="27"/>
        </w:rPr>
        <w:t xml:space="preserve">, </w:t>
      </w:r>
      <w:proofErr w:type="spellStart"/>
      <w:r w:rsidRPr="00F126DA">
        <w:rPr>
          <w:sz w:val="27"/>
          <w:szCs w:val="27"/>
        </w:rPr>
        <w:t>kiểm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lâm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viên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này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đóng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góp</w:t>
      </w:r>
      <w:proofErr w:type="spellEnd"/>
      <w:r w:rsidRPr="00F126DA">
        <w:rPr>
          <w:sz w:val="27"/>
          <w:szCs w:val="27"/>
        </w:rPr>
        <w:t xml:space="preserve"> to </w:t>
      </w:r>
      <w:proofErr w:type="spellStart"/>
      <w:r w:rsidRPr="00F126DA">
        <w:rPr>
          <w:sz w:val="27"/>
          <w:szCs w:val="27"/>
        </w:rPr>
        <w:t>lớn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vào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việc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giảm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thiểu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mối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đe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dọa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trực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tiếp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tiếp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đối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với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đa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dạng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sinh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học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giá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trị</w:t>
      </w:r>
      <w:proofErr w:type="spellEnd"/>
      <w:r w:rsidRPr="00F126DA">
        <w:rPr>
          <w:sz w:val="27"/>
          <w:szCs w:val="27"/>
        </w:rPr>
        <w:t xml:space="preserve"> KBT </w:t>
      </w:r>
      <w:proofErr w:type="spellStart"/>
      <w:proofErr w:type="gramStart"/>
      <w:r w:rsidRPr="00F126DA">
        <w:rPr>
          <w:sz w:val="27"/>
          <w:szCs w:val="27"/>
        </w:rPr>
        <w:t>theo</w:t>
      </w:r>
      <w:proofErr w:type="spellEnd"/>
      <w:proofErr w:type="gram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một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hoặc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hơn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một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cách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dưới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đây</w:t>
      </w:r>
      <w:proofErr w:type="spellEnd"/>
      <w:r w:rsidRPr="00F126DA">
        <w:rPr>
          <w:sz w:val="27"/>
          <w:szCs w:val="27"/>
        </w:rPr>
        <w:t xml:space="preserve">:     </w:t>
      </w:r>
    </w:p>
    <w:p w:rsidR="00BC6ED6" w:rsidRPr="00F126DA" w:rsidRDefault="00BC6ED6" w:rsidP="00BC6ED6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before="80" w:after="80" w:line="288" w:lineRule="auto"/>
        <w:ind w:left="0" w:firstLine="720"/>
        <w:jc w:val="both"/>
        <w:rPr>
          <w:sz w:val="27"/>
          <w:szCs w:val="27"/>
        </w:rPr>
      </w:pPr>
      <w:r w:rsidRPr="00F126DA">
        <w:rPr>
          <w:sz w:val="27"/>
          <w:szCs w:val="27"/>
        </w:rPr>
        <w:t xml:space="preserve">Các hoạt động thi hành để bảo vệ rừng và động vật hoang dã: Ứng cử viên đóng vai trò tích cực trong việc bảo vệ động vật hoang dã và môi trường sống thông qua các hoạt động thực thi pháp luật </w:t>
      </w:r>
    </w:p>
    <w:p w:rsidR="00BC6ED6" w:rsidRPr="00F126DA" w:rsidRDefault="00BC6ED6" w:rsidP="00BC6ED6">
      <w:pPr>
        <w:pStyle w:val="ListParagraph"/>
        <w:numPr>
          <w:ilvl w:val="0"/>
          <w:numId w:val="1"/>
        </w:numPr>
        <w:tabs>
          <w:tab w:val="left" w:pos="90"/>
          <w:tab w:val="left" w:pos="900"/>
        </w:tabs>
        <w:spacing w:before="80" w:after="80" w:line="288" w:lineRule="auto"/>
        <w:ind w:left="0" w:firstLine="720"/>
        <w:jc w:val="both"/>
        <w:rPr>
          <w:sz w:val="27"/>
          <w:szCs w:val="27"/>
        </w:rPr>
      </w:pPr>
      <w:r w:rsidRPr="00F126DA">
        <w:rPr>
          <w:sz w:val="27"/>
          <w:szCs w:val="27"/>
        </w:rPr>
        <w:t xml:space="preserve">Giáo dục và giám sát đa dạng sinh học: Ứng cử viên đã góp phầm bảo vệ tính đa dạng sinh học bằng cách giám sát tại thực địa hiệu quả các loài đã bị đe dọa. </w:t>
      </w:r>
    </w:p>
    <w:p w:rsidR="00B32ED9" w:rsidRDefault="00BC6ED6" w:rsidP="00BC6ED6">
      <w:proofErr w:type="spellStart"/>
      <w:r w:rsidRPr="00F126DA">
        <w:rPr>
          <w:sz w:val="27"/>
          <w:szCs w:val="27"/>
        </w:rPr>
        <w:t>Bảo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vệ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và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phục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hồi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môi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trường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sống</w:t>
      </w:r>
      <w:proofErr w:type="spellEnd"/>
      <w:r w:rsidRPr="00F126DA">
        <w:rPr>
          <w:sz w:val="27"/>
          <w:szCs w:val="27"/>
        </w:rPr>
        <w:t xml:space="preserve">: </w:t>
      </w:r>
      <w:proofErr w:type="spellStart"/>
      <w:r w:rsidRPr="00F126DA">
        <w:rPr>
          <w:sz w:val="27"/>
          <w:szCs w:val="27"/>
        </w:rPr>
        <w:t>ứng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cử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viên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đã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góp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phần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bảo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vệ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môi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trường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sống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bằng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giải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pháp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như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phòng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chồng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cháy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rừng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hoặc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phục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hồi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các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vùng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đất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suy</w:t>
      </w:r>
      <w:proofErr w:type="spellEnd"/>
      <w:r w:rsidRPr="00F126DA">
        <w:rPr>
          <w:sz w:val="27"/>
          <w:szCs w:val="27"/>
        </w:rPr>
        <w:t xml:space="preserve"> </w:t>
      </w:r>
      <w:proofErr w:type="spellStart"/>
      <w:r w:rsidRPr="00F126DA">
        <w:rPr>
          <w:sz w:val="27"/>
          <w:szCs w:val="27"/>
        </w:rPr>
        <w:t>thoái</w:t>
      </w:r>
      <w:proofErr w:type="spellEnd"/>
      <w:r w:rsidRPr="00F126DA">
        <w:rPr>
          <w:sz w:val="27"/>
          <w:szCs w:val="27"/>
        </w:rPr>
        <w:t>.</w:t>
      </w:r>
    </w:p>
    <w:sectPr w:rsidR="00B32ED9" w:rsidSect="006259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2EB"/>
    <w:multiLevelType w:val="hybridMultilevel"/>
    <w:tmpl w:val="238C10F2"/>
    <w:lvl w:ilvl="0" w:tplc="D84C7B8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6"/>
    <w:rsid w:val="005855BB"/>
    <w:rsid w:val="006259EF"/>
    <w:rsid w:val="00B32ED9"/>
    <w:rsid w:val="00BC6ED6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D6"/>
    <w:pPr>
      <w:spacing w:after="200" w:line="276" w:lineRule="auto"/>
      <w:ind w:left="720"/>
      <w:contextualSpacing/>
    </w:pPr>
    <w:rPr>
      <w:rFonts w:eastAsia="Arial"/>
      <w:sz w:val="22"/>
      <w:szCs w:val="22"/>
      <w:lang w:val="vi-VN"/>
    </w:rPr>
  </w:style>
  <w:style w:type="paragraph" w:customStyle="1" w:styleId="Default">
    <w:name w:val="Default"/>
    <w:rsid w:val="00BC6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D6"/>
    <w:pPr>
      <w:spacing w:after="200" w:line="276" w:lineRule="auto"/>
      <w:ind w:left="720"/>
      <w:contextualSpacing/>
    </w:pPr>
    <w:rPr>
      <w:rFonts w:eastAsia="Arial"/>
      <w:sz w:val="22"/>
      <w:szCs w:val="22"/>
      <w:lang w:val="vi-VN"/>
    </w:rPr>
  </w:style>
  <w:style w:type="paragraph" w:customStyle="1" w:styleId="Default">
    <w:name w:val="Default"/>
    <w:rsid w:val="00BC6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2018-10-09T07:02:00Z</dcterms:created>
  <dcterms:modified xsi:type="dcterms:W3CDTF">2018-10-09T07:03:00Z</dcterms:modified>
</cp:coreProperties>
</file>